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81DD0" w14:textId="449FF70F" w:rsidR="00522F73" w:rsidRPr="0092348B" w:rsidRDefault="008A66BD" w:rsidP="00847A33">
      <w:pPr>
        <w:jc w:val="center"/>
        <w:rPr>
          <w:lang w:val="fr-FR"/>
        </w:rPr>
      </w:pPr>
      <w:r>
        <w:rPr>
          <w:noProof/>
          <w:lang w:val="fr-FR" w:eastAsia="fr-FR"/>
        </w:rPr>
        <w:drawing>
          <wp:inline distT="0" distB="0" distL="0" distR="0" wp14:anchorId="47D5C321" wp14:editId="6CA20EDD">
            <wp:extent cx="2129051" cy="1505496"/>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Col-CMYK-EP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2186" cy="1507713"/>
                    </a:xfrm>
                    <a:prstGeom prst="rect">
                      <a:avLst/>
                    </a:prstGeom>
                  </pic:spPr>
                </pic:pic>
              </a:graphicData>
            </a:graphic>
          </wp:inline>
        </w:drawing>
      </w:r>
    </w:p>
    <w:p w14:paraId="335CA28F" w14:textId="77777777" w:rsidR="00522F73" w:rsidRPr="0092348B" w:rsidRDefault="00522F73" w:rsidP="00522F73">
      <w:pPr>
        <w:jc w:val="both"/>
        <w:rPr>
          <w:lang w:val="fr-FR"/>
        </w:rPr>
      </w:pPr>
    </w:p>
    <w:p w14:paraId="03D5144E" w14:textId="77777777" w:rsidR="00522F73" w:rsidRPr="0092348B" w:rsidRDefault="00522F73" w:rsidP="00522F73">
      <w:pPr>
        <w:jc w:val="both"/>
        <w:rPr>
          <w:lang w:val="fr-FR"/>
        </w:rPr>
      </w:pPr>
    </w:p>
    <w:p w14:paraId="2078AB56" w14:textId="5BC9F4C4" w:rsidR="00522F73" w:rsidRDefault="00522F73" w:rsidP="00522F73">
      <w:pPr>
        <w:jc w:val="both"/>
        <w:rPr>
          <w:lang w:val="fr-FR"/>
        </w:rPr>
      </w:pPr>
    </w:p>
    <w:p w14:paraId="6DBFEE7F" w14:textId="14260402" w:rsidR="00847A33" w:rsidRDefault="00847A33" w:rsidP="00522F73">
      <w:pPr>
        <w:jc w:val="both"/>
        <w:rPr>
          <w:lang w:val="fr-FR"/>
        </w:rPr>
      </w:pPr>
    </w:p>
    <w:p w14:paraId="1174806B" w14:textId="74113A5F" w:rsidR="00847A33" w:rsidRDefault="00847A33" w:rsidP="00522F73">
      <w:pPr>
        <w:jc w:val="both"/>
        <w:rPr>
          <w:lang w:val="fr-FR"/>
        </w:rPr>
      </w:pPr>
    </w:p>
    <w:p w14:paraId="53F932D7" w14:textId="02A15619" w:rsidR="00847A33" w:rsidRDefault="00847A33" w:rsidP="00522F73">
      <w:pPr>
        <w:jc w:val="both"/>
        <w:rPr>
          <w:lang w:val="fr-FR"/>
        </w:rPr>
      </w:pPr>
    </w:p>
    <w:p w14:paraId="02709D3B" w14:textId="24337104" w:rsidR="00847A33" w:rsidRDefault="00847A33" w:rsidP="00522F73">
      <w:pPr>
        <w:jc w:val="both"/>
        <w:rPr>
          <w:lang w:val="fr-FR"/>
        </w:rPr>
      </w:pPr>
    </w:p>
    <w:p w14:paraId="64836DC8" w14:textId="4517F908" w:rsidR="00847A33" w:rsidRDefault="00847A33" w:rsidP="00522F73">
      <w:pPr>
        <w:jc w:val="both"/>
        <w:rPr>
          <w:lang w:val="fr-FR"/>
        </w:rPr>
      </w:pPr>
    </w:p>
    <w:p w14:paraId="43B96F76" w14:textId="47AB9DD7" w:rsidR="00847A33" w:rsidRDefault="00847A33" w:rsidP="00522F73">
      <w:pPr>
        <w:jc w:val="both"/>
        <w:rPr>
          <w:lang w:val="fr-FR"/>
        </w:rPr>
      </w:pPr>
    </w:p>
    <w:p w14:paraId="1DD31314" w14:textId="12202DDF" w:rsidR="00847A33" w:rsidRDefault="00847A33" w:rsidP="00522F73">
      <w:pPr>
        <w:jc w:val="both"/>
        <w:rPr>
          <w:lang w:val="fr-FR"/>
        </w:rPr>
      </w:pPr>
    </w:p>
    <w:p w14:paraId="778C79A8" w14:textId="77777777" w:rsidR="00847A33" w:rsidRPr="0092348B" w:rsidRDefault="00847A33" w:rsidP="00522F73">
      <w:pPr>
        <w:jc w:val="both"/>
        <w:rPr>
          <w:lang w:val="fr-FR"/>
        </w:rPr>
      </w:pPr>
    </w:p>
    <w:p w14:paraId="5051C228" w14:textId="77777777" w:rsidR="00522F73" w:rsidRPr="0092348B" w:rsidRDefault="00522F73" w:rsidP="00310E9E">
      <w:pPr>
        <w:jc w:val="center"/>
        <w:rPr>
          <w:lang w:val="fr-FR"/>
        </w:rPr>
      </w:pPr>
    </w:p>
    <w:p w14:paraId="6715BC31" w14:textId="36E432AB" w:rsidR="00522F73" w:rsidRPr="004B1680" w:rsidRDefault="00E11CA4" w:rsidP="00C56AC9">
      <w:pPr>
        <w:pStyle w:val="Corpsdetexte"/>
        <w:pBdr>
          <w:top w:val="none" w:sz="0" w:space="0" w:color="auto"/>
        </w:pBdr>
        <w:jc w:val="center"/>
        <w:rPr>
          <w:lang w:val="en-US"/>
        </w:rPr>
      </w:pPr>
      <w:r>
        <w:rPr>
          <w:lang w:val="en-US"/>
        </w:rPr>
        <w:t>Motorcycle Use Policy</w:t>
      </w:r>
    </w:p>
    <w:p w14:paraId="47E189EE" w14:textId="77777777" w:rsidR="00522F73" w:rsidRPr="004B1680" w:rsidRDefault="00522F73" w:rsidP="00522F73">
      <w:pPr>
        <w:pStyle w:val="Corpsdetexte"/>
        <w:pBdr>
          <w:top w:val="none" w:sz="0" w:space="0" w:color="auto"/>
        </w:pBdr>
        <w:rPr>
          <w:lang w:val="en-US"/>
        </w:rPr>
      </w:pPr>
    </w:p>
    <w:p w14:paraId="3275390B" w14:textId="77777777" w:rsidR="00522F73" w:rsidRPr="004B1680" w:rsidRDefault="00522F73" w:rsidP="00522F73">
      <w:pPr>
        <w:pStyle w:val="Corpsdetexte"/>
        <w:pBdr>
          <w:top w:val="none" w:sz="0" w:space="0" w:color="auto"/>
        </w:pBdr>
        <w:rPr>
          <w:sz w:val="48"/>
          <w:szCs w:val="48"/>
          <w:lang w:val="en-US"/>
        </w:rPr>
      </w:pPr>
    </w:p>
    <w:p w14:paraId="561A1CB5" w14:textId="72E275D9" w:rsidR="00522F73" w:rsidRPr="004B1680" w:rsidRDefault="00522F73" w:rsidP="00522F73">
      <w:pPr>
        <w:pStyle w:val="Corpsdetexte"/>
        <w:pBdr>
          <w:top w:val="none" w:sz="0" w:space="0" w:color="auto"/>
        </w:pBdr>
        <w:rPr>
          <w:sz w:val="48"/>
          <w:szCs w:val="48"/>
          <w:lang w:val="en-US"/>
        </w:rPr>
      </w:pPr>
    </w:p>
    <w:p w14:paraId="42CC310F" w14:textId="77777777" w:rsidR="00522F73" w:rsidRPr="004B1680" w:rsidRDefault="00522F73" w:rsidP="00522F73">
      <w:pPr>
        <w:pStyle w:val="Corpsdetexte"/>
        <w:pBdr>
          <w:top w:val="none" w:sz="0" w:space="0" w:color="auto"/>
        </w:pBdr>
        <w:rPr>
          <w:sz w:val="48"/>
          <w:szCs w:val="48"/>
          <w:lang w:val="en-US"/>
        </w:rPr>
      </w:pPr>
    </w:p>
    <w:p w14:paraId="2E82D61B" w14:textId="77777777" w:rsidR="00522F73" w:rsidRPr="004B1680" w:rsidRDefault="00522F73" w:rsidP="00522F73">
      <w:pPr>
        <w:pStyle w:val="Corpsdetexte"/>
        <w:pBdr>
          <w:top w:val="none" w:sz="0" w:space="0" w:color="auto"/>
        </w:pBdr>
        <w:rPr>
          <w:sz w:val="48"/>
          <w:szCs w:val="48"/>
          <w:lang w:val="en-US"/>
        </w:rPr>
      </w:pPr>
    </w:p>
    <w:p w14:paraId="6C5C927D" w14:textId="77777777" w:rsidR="00522F73" w:rsidRPr="004B1680" w:rsidRDefault="00522F73" w:rsidP="00522F73">
      <w:pPr>
        <w:pStyle w:val="Corpsdetexte"/>
        <w:pBdr>
          <w:top w:val="none" w:sz="0" w:space="0" w:color="auto"/>
        </w:pBdr>
        <w:rPr>
          <w:sz w:val="48"/>
          <w:szCs w:val="48"/>
          <w:lang w:val="en-US"/>
        </w:rPr>
      </w:pPr>
    </w:p>
    <w:p w14:paraId="013FDF54" w14:textId="72EAF81F" w:rsidR="00522F73" w:rsidRPr="004B1680" w:rsidRDefault="00522F73" w:rsidP="00522F73">
      <w:pPr>
        <w:pStyle w:val="Corpsdetexte"/>
        <w:pBdr>
          <w:top w:val="none" w:sz="0" w:space="0" w:color="auto"/>
        </w:pBdr>
        <w:rPr>
          <w:sz w:val="48"/>
          <w:szCs w:val="48"/>
          <w:lang w:val="en-US"/>
        </w:rPr>
      </w:pPr>
    </w:p>
    <w:p w14:paraId="0A673F48" w14:textId="77777777" w:rsidR="00522F73" w:rsidRPr="004B1680" w:rsidRDefault="00522F73" w:rsidP="00522F73">
      <w:pPr>
        <w:pStyle w:val="Corpsdetexte"/>
        <w:pBdr>
          <w:top w:val="none" w:sz="0" w:space="0" w:color="auto"/>
        </w:pBdr>
        <w:rPr>
          <w:sz w:val="48"/>
          <w:szCs w:val="48"/>
          <w:lang w:val="en-US"/>
        </w:rPr>
      </w:pPr>
    </w:p>
    <w:p w14:paraId="35F3759D" w14:textId="77777777" w:rsidR="00522F73" w:rsidRPr="004B1680" w:rsidRDefault="00522F73" w:rsidP="00522F73">
      <w:pPr>
        <w:pStyle w:val="Corpsdetexte"/>
        <w:pBdr>
          <w:top w:val="none" w:sz="0" w:space="0" w:color="auto"/>
        </w:pBdr>
        <w:rPr>
          <w:sz w:val="48"/>
          <w:szCs w:val="48"/>
          <w:lang w:val="en-US"/>
        </w:rPr>
        <w:sectPr w:rsidR="00522F73" w:rsidRPr="004B1680" w:rsidSect="00522F73">
          <w:footerReference w:type="first" r:id="rId13"/>
          <w:pgSz w:w="11906" w:h="16838"/>
          <w:pgMar w:top="1417" w:right="1417" w:bottom="1417" w:left="1417" w:header="708" w:footer="708" w:gutter="0"/>
          <w:cols w:space="708"/>
          <w:docGrid w:linePitch="360"/>
        </w:sectPr>
      </w:pPr>
    </w:p>
    <w:p w14:paraId="41DE1391" w14:textId="250DA602" w:rsidR="00522F73" w:rsidRPr="004B1680" w:rsidRDefault="00D049BD" w:rsidP="008A66BD">
      <w:pPr>
        <w:pStyle w:val="Corpsdetexte"/>
        <w:pBdr>
          <w:top w:val="none" w:sz="0" w:space="0" w:color="auto"/>
        </w:pBdr>
        <w:rPr>
          <w:sz w:val="48"/>
          <w:szCs w:val="48"/>
          <w:lang w:val="en-US"/>
        </w:rPr>
      </w:pPr>
      <w:r w:rsidRPr="004B1680">
        <w:rPr>
          <w:sz w:val="48"/>
          <w:szCs w:val="48"/>
          <w:lang w:val="en-US"/>
        </w:rPr>
        <w:t>2021</w:t>
      </w:r>
      <w:r w:rsidR="00522F73" w:rsidRPr="004B1680">
        <w:rPr>
          <w:sz w:val="48"/>
          <w:szCs w:val="48"/>
          <w:lang w:val="en-US"/>
        </w:rPr>
        <w:tab/>
      </w:r>
      <w:r w:rsidR="00522F73" w:rsidRPr="004B1680">
        <w:rPr>
          <w:sz w:val="48"/>
          <w:szCs w:val="48"/>
          <w:lang w:val="en-US"/>
        </w:rPr>
        <w:tab/>
      </w:r>
      <w:r w:rsidR="00522F73" w:rsidRPr="004B1680">
        <w:rPr>
          <w:sz w:val="48"/>
          <w:szCs w:val="48"/>
          <w:lang w:val="en-US"/>
        </w:rPr>
        <w:tab/>
      </w:r>
    </w:p>
    <w:p w14:paraId="1EA7454A" w14:textId="01E085A3" w:rsidR="005E00B0" w:rsidRPr="004B1680" w:rsidRDefault="005E00B0" w:rsidP="005E00B0">
      <w:pPr>
        <w:rPr>
          <w:sz w:val="28"/>
          <w:szCs w:val="28"/>
        </w:rPr>
      </w:pPr>
      <w:r w:rsidRPr="004B1680">
        <w:rPr>
          <w:sz w:val="28"/>
          <w:szCs w:val="28"/>
        </w:rPr>
        <w:t>Logistics and Safety Departments</w:t>
      </w:r>
    </w:p>
    <w:p w14:paraId="7031D273" w14:textId="3275C37F" w:rsidR="00522F73" w:rsidRPr="004B1680" w:rsidRDefault="00522F73" w:rsidP="00522F73">
      <w:pPr>
        <w:pStyle w:val="Corpsdetexte"/>
        <w:pBdr>
          <w:top w:val="none" w:sz="0" w:space="0" w:color="auto"/>
        </w:pBdr>
        <w:jc w:val="right"/>
        <w:rPr>
          <w:sz w:val="48"/>
          <w:szCs w:val="48"/>
          <w:lang w:val="en-US"/>
        </w:rPr>
        <w:sectPr w:rsidR="00522F73" w:rsidRPr="004B1680" w:rsidSect="00522F73">
          <w:type w:val="continuous"/>
          <w:pgSz w:w="11906" w:h="16838"/>
          <w:pgMar w:top="1417" w:right="1417" w:bottom="1417" w:left="1417" w:header="708" w:footer="708" w:gutter="0"/>
          <w:cols w:num="2" w:space="708" w:equalWidth="0">
            <w:col w:w="4182" w:space="708"/>
            <w:col w:w="4182"/>
          </w:cols>
          <w:docGrid w:linePitch="360"/>
        </w:sectPr>
      </w:pPr>
    </w:p>
    <w:p w14:paraId="42638BF9" w14:textId="77777777" w:rsidR="00522F73" w:rsidRPr="004B1680" w:rsidRDefault="00522F73" w:rsidP="00522F73">
      <w:pPr>
        <w:pStyle w:val="Corpsdetexte"/>
        <w:pBdr>
          <w:top w:val="none" w:sz="0" w:space="0" w:color="auto"/>
        </w:pBdr>
        <w:rPr>
          <w:sz w:val="28"/>
          <w:lang w:val="en-US"/>
        </w:rPr>
      </w:pPr>
    </w:p>
    <w:p w14:paraId="7716A9C8" w14:textId="0406BDEC" w:rsidR="008A66BD" w:rsidRPr="008A66BD" w:rsidRDefault="005540DA" w:rsidP="008A66BD">
      <w:pPr>
        <w:rPr>
          <w:b/>
          <w:bCs/>
          <w:sz w:val="28"/>
          <w:lang w:val="fr-FR"/>
        </w:rPr>
      </w:pPr>
      <w:r>
        <w:rPr>
          <w:b/>
          <w:bCs/>
          <w:sz w:val="28"/>
          <w:lang w:val="fr-FR"/>
        </w:rPr>
        <w:t>Revision History</w:t>
      </w:r>
    </w:p>
    <w:p w14:paraId="432C0512" w14:textId="77777777" w:rsidR="00522F73" w:rsidRPr="0092348B" w:rsidRDefault="00522F73" w:rsidP="00522F73">
      <w:pPr>
        <w:pStyle w:val="Corpsdetexte"/>
        <w:pBdr>
          <w:top w:val="none" w:sz="0" w:space="0" w:color="auto"/>
        </w:pBdr>
        <w:rPr>
          <w:b w:val="0"/>
          <w:bCs w:val="0"/>
          <w:sz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160"/>
        <w:gridCol w:w="5400"/>
      </w:tblGrid>
      <w:tr w:rsidR="00522F73" w:rsidRPr="0092348B" w14:paraId="6948FD6C" w14:textId="77777777" w:rsidTr="00522F73">
        <w:tc>
          <w:tcPr>
            <w:tcW w:w="1728" w:type="dxa"/>
            <w:shd w:val="clear" w:color="auto" w:fill="E6E6E6"/>
          </w:tcPr>
          <w:p w14:paraId="0ACB6BC5" w14:textId="286F5CE5" w:rsidR="00522F73" w:rsidRPr="0092348B" w:rsidRDefault="0073034B" w:rsidP="00522F73">
            <w:pPr>
              <w:pStyle w:val="Corpsdetexte"/>
              <w:pBdr>
                <w:top w:val="none" w:sz="0" w:space="0" w:color="auto"/>
              </w:pBdr>
              <w:rPr>
                <w:sz w:val="20"/>
              </w:rPr>
            </w:pPr>
            <w:r>
              <w:rPr>
                <w:sz w:val="20"/>
              </w:rPr>
              <w:t>Revision Date</w:t>
            </w:r>
            <w:r w:rsidR="00522F73" w:rsidRPr="0092348B">
              <w:rPr>
                <w:sz w:val="20"/>
              </w:rPr>
              <w:t xml:space="preserve"> </w:t>
            </w:r>
          </w:p>
        </w:tc>
        <w:tc>
          <w:tcPr>
            <w:tcW w:w="2160" w:type="dxa"/>
            <w:shd w:val="clear" w:color="auto" w:fill="E6E6E6"/>
          </w:tcPr>
          <w:p w14:paraId="38F20B15" w14:textId="309BC8C2" w:rsidR="00522F73" w:rsidRPr="0092348B" w:rsidRDefault="008A66BD" w:rsidP="00522F73">
            <w:pPr>
              <w:pStyle w:val="Corpsdetexte"/>
              <w:pBdr>
                <w:top w:val="none" w:sz="0" w:space="0" w:color="auto"/>
              </w:pBdr>
              <w:rPr>
                <w:sz w:val="20"/>
              </w:rPr>
            </w:pPr>
            <w:r>
              <w:rPr>
                <w:sz w:val="20"/>
              </w:rPr>
              <w:t>Autho</w:t>
            </w:r>
            <w:r w:rsidR="00522F73" w:rsidRPr="0092348B">
              <w:rPr>
                <w:sz w:val="20"/>
              </w:rPr>
              <w:t>r</w:t>
            </w:r>
          </w:p>
        </w:tc>
        <w:tc>
          <w:tcPr>
            <w:tcW w:w="5400" w:type="dxa"/>
            <w:shd w:val="clear" w:color="auto" w:fill="E6E6E6"/>
          </w:tcPr>
          <w:p w14:paraId="389FE60B" w14:textId="4711B74C" w:rsidR="00522F73" w:rsidRPr="0092348B" w:rsidRDefault="008A66BD" w:rsidP="00522F73">
            <w:pPr>
              <w:pStyle w:val="Corpsdetexte"/>
              <w:pBdr>
                <w:top w:val="none" w:sz="0" w:space="0" w:color="auto"/>
              </w:pBdr>
              <w:rPr>
                <w:sz w:val="20"/>
              </w:rPr>
            </w:pPr>
            <w:r>
              <w:rPr>
                <w:sz w:val="20"/>
              </w:rPr>
              <w:t>Changes</w:t>
            </w:r>
          </w:p>
        </w:tc>
      </w:tr>
      <w:tr w:rsidR="00522F73" w:rsidRPr="0092348B" w14:paraId="4A1FAF9C" w14:textId="77777777" w:rsidTr="00522F73">
        <w:tc>
          <w:tcPr>
            <w:tcW w:w="1728" w:type="dxa"/>
          </w:tcPr>
          <w:p w14:paraId="302F18BD" w14:textId="29BE11AA" w:rsidR="00522F73" w:rsidRPr="0092348B" w:rsidRDefault="00522F73" w:rsidP="00522F73">
            <w:pPr>
              <w:pStyle w:val="Corpsdetexte"/>
              <w:pBdr>
                <w:top w:val="none" w:sz="0" w:space="0" w:color="auto"/>
              </w:pBdr>
              <w:rPr>
                <w:b w:val="0"/>
                <w:bCs w:val="0"/>
                <w:sz w:val="20"/>
              </w:rPr>
            </w:pPr>
          </w:p>
        </w:tc>
        <w:tc>
          <w:tcPr>
            <w:tcW w:w="2160" w:type="dxa"/>
          </w:tcPr>
          <w:p w14:paraId="19D4D1D8" w14:textId="269B2A9A" w:rsidR="00522F73" w:rsidRPr="0092348B" w:rsidRDefault="00522F73" w:rsidP="00522F73">
            <w:pPr>
              <w:pStyle w:val="Corpsdetexte"/>
              <w:pBdr>
                <w:top w:val="none" w:sz="0" w:space="0" w:color="auto"/>
              </w:pBdr>
              <w:rPr>
                <w:b w:val="0"/>
                <w:bCs w:val="0"/>
                <w:sz w:val="20"/>
              </w:rPr>
            </w:pPr>
          </w:p>
        </w:tc>
        <w:tc>
          <w:tcPr>
            <w:tcW w:w="5400" w:type="dxa"/>
          </w:tcPr>
          <w:p w14:paraId="03B1769A" w14:textId="77777777" w:rsidR="00522F73" w:rsidRPr="0092348B" w:rsidRDefault="00522F73" w:rsidP="00522F73">
            <w:pPr>
              <w:pStyle w:val="Corpsdetexte"/>
              <w:pBdr>
                <w:top w:val="none" w:sz="0" w:space="0" w:color="auto"/>
              </w:pBdr>
              <w:rPr>
                <w:b w:val="0"/>
                <w:bCs w:val="0"/>
                <w:sz w:val="20"/>
              </w:rPr>
            </w:pPr>
          </w:p>
        </w:tc>
      </w:tr>
      <w:tr w:rsidR="00522F73" w:rsidRPr="00D26BCC" w14:paraId="0BDF0C45" w14:textId="77777777" w:rsidTr="00522F73">
        <w:tc>
          <w:tcPr>
            <w:tcW w:w="1728" w:type="dxa"/>
          </w:tcPr>
          <w:p w14:paraId="3CA0E052" w14:textId="6ED42EA4" w:rsidR="00522F73" w:rsidRPr="0092348B" w:rsidRDefault="00522F73" w:rsidP="00522F73">
            <w:pPr>
              <w:pStyle w:val="Corpsdetexte"/>
              <w:pBdr>
                <w:top w:val="none" w:sz="0" w:space="0" w:color="auto"/>
              </w:pBdr>
              <w:rPr>
                <w:b w:val="0"/>
                <w:bCs w:val="0"/>
                <w:sz w:val="20"/>
              </w:rPr>
            </w:pPr>
          </w:p>
        </w:tc>
        <w:tc>
          <w:tcPr>
            <w:tcW w:w="2160" w:type="dxa"/>
          </w:tcPr>
          <w:p w14:paraId="02CA6BCE" w14:textId="7BB877AD" w:rsidR="00522F73" w:rsidRPr="0092348B" w:rsidRDefault="00522F73" w:rsidP="00522F73">
            <w:pPr>
              <w:pStyle w:val="Corpsdetexte"/>
              <w:pBdr>
                <w:top w:val="none" w:sz="0" w:space="0" w:color="auto"/>
              </w:pBdr>
              <w:rPr>
                <w:b w:val="0"/>
                <w:bCs w:val="0"/>
                <w:sz w:val="20"/>
              </w:rPr>
            </w:pPr>
          </w:p>
        </w:tc>
        <w:tc>
          <w:tcPr>
            <w:tcW w:w="5400" w:type="dxa"/>
          </w:tcPr>
          <w:p w14:paraId="68AB3A0E" w14:textId="77777777" w:rsidR="00522F73" w:rsidRPr="0092348B" w:rsidRDefault="00522F73" w:rsidP="00522F73">
            <w:pPr>
              <w:pStyle w:val="Corpsdetexte"/>
              <w:pBdr>
                <w:top w:val="none" w:sz="0" w:space="0" w:color="auto"/>
              </w:pBdr>
              <w:rPr>
                <w:b w:val="0"/>
                <w:bCs w:val="0"/>
                <w:sz w:val="20"/>
              </w:rPr>
            </w:pPr>
          </w:p>
        </w:tc>
      </w:tr>
      <w:tr w:rsidR="00522F73" w:rsidRPr="0092348B" w14:paraId="5FAD2D3F" w14:textId="77777777" w:rsidTr="00522F73">
        <w:tc>
          <w:tcPr>
            <w:tcW w:w="1728" w:type="dxa"/>
          </w:tcPr>
          <w:p w14:paraId="06E67D19" w14:textId="06E3DE69" w:rsidR="00522F73" w:rsidRPr="0092348B" w:rsidRDefault="00522F73" w:rsidP="00522F73">
            <w:pPr>
              <w:pStyle w:val="Corpsdetexte"/>
              <w:pBdr>
                <w:top w:val="none" w:sz="0" w:space="0" w:color="auto"/>
              </w:pBdr>
              <w:rPr>
                <w:b w:val="0"/>
                <w:bCs w:val="0"/>
                <w:sz w:val="20"/>
              </w:rPr>
            </w:pPr>
          </w:p>
        </w:tc>
        <w:tc>
          <w:tcPr>
            <w:tcW w:w="2160" w:type="dxa"/>
          </w:tcPr>
          <w:p w14:paraId="5359ED3D" w14:textId="5D0E4116" w:rsidR="00522F73" w:rsidRPr="0092348B" w:rsidRDefault="00522F73" w:rsidP="00522F73">
            <w:pPr>
              <w:pStyle w:val="Corpsdetexte"/>
              <w:pBdr>
                <w:top w:val="none" w:sz="0" w:space="0" w:color="auto"/>
              </w:pBdr>
              <w:rPr>
                <w:b w:val="0"/>
                <w:bCs w:val="0"/>
                <w:sz w:val="20"/>
              </w:rPr>
            </w:pPr>
          </w:p>
        </w:tc>
        <w:tc>
          <w:tcPr>
            <w:tcW w:w="5400" w:type="dxa"/>
          </w:tcPr>
          <w:p w14:paraId="62152159" w14:textId="77777777" w:rsidR="00522F73" w:rsidRPr="0092348B" w:rsidRDefault="00522F73" w:rsidP="00522F73">
            <w:pPr>
              <w:pStyle w:val="Corpsdetexte"/>
              <w:pBdr>
                <w:top w:val="none" w:sz="0" w:space="0" w:color="auto"/>
              </w:pBdr>
              <w:rPr>
                <w:b w:val="0"/>
                <w:bCs w:val="0"/>
                <w:sz w:val="20"/>
              </w:rPr>
            </w:pPr>
          </w:p>
        </w:tc>
      </w:tr>
    </w:tbl>
    <w:p w14:paraId="2F2D7133" w14:textId="77777777" w:rsidR="00522F73" w:rsidRPr="0092348B" w:rsidRDefault="00522F73" w:rsidP="00522F73">
      <w:pPr>
        <w:pStyle w:val="Corpsdetexte"/>
        <w:pBdr>
          <w:top w:val="none" w:sz="0" w:space="0" w:color="auto"/>
        </w:pBdr>
        <w:rPr>
          <w:b w:val="0"/>
          <w:bCs w:val="0"/>
          <w:sz w:val="16"/>
        </w:rPr>
      </w:pPr>
    </w:p>
    <w:p w14:paraId="7D5C8645" w14:textId="77777777" w:rsidR="00522F73" w:rsidRDefault="00522F73" w:rsidP="00522F73">
      <w:pPr>
        <w:pStyle w:val="Corpsdetexte"/>
        <w:pBdr>
          <w:top w:val="none" w:sz="0" w:space="0" w:color="auto"/>
        </w:pBdr>
        <w:rPr>
          <w:b w:val="0"/>
          <w:bCs w:val="0"/>
          <w:sz w:val="16"/>
        </w:rPr>
      </w:pPr>
      <w:r w:rsidRPr="0092348B">
        <w:rPr>
          <w:b w:val="0"/>
          <w:bCs w:val="0"/>
          <w:sz w:val="16"/>
        </w:rPr>
        <w:t>Notes:</w:t>
      </w:r>
    </w:p>
    <w:p w14:paraId="6197EF9D" w14:textId="77777777" w:rsidR="00522F73" w:rsidRDefault="00522F73" w:rsidP="00522F73">
      <w:pPr>
        <w:pStyle w:val="Corpsdetexte"/>
        <w:pBdr>
          <w:top w:val="none" w:sz="0" w:space="0" w:color="auto"/>
        </w:pBdr>
        <w:rPr>
          <w:b w:val="0"/>
          <w:bCs w:val="0"/>
          <w:sz w:val="16"/>
        </w:rPr>
      </w:pPr>
    </w:p>
    <w:p w14:paraId="39888721" w14:textId="77777777" w:rsidR="00522F73" w:rsidRDefault="00522F73" w:rsidP="00522F73">
      <w:pPr>
        <w:pStyle w:val="Corpsdetexte"/>
        <w:pBdr>
          <w:top w:val="none" w:sz="0" w:space="0" w:color="auto"/>
        </w:pBdr>
        <w:jc w:val="center"/>
        <w:rPr>
          <w:b w:val="0"/>
          <w:bCs w:val="0"/>
          <w:sz w:val="16"/>
        </w:rPr>
      </w:pPr>
    </w:p>
    <w:p w14:paraId="45B4DDDF" w14:textId="77777777" w:rsidR="00522F73" w:rsidRDefault="00522F73" w:rsidP="00522F73">
      <w:pPr>
        <w:pStyle w:val="Corpsdetexte"/>
        <w:pBdr>
          <w:top w:val="none" w:sz="0" w:space="0" w:color="auto"/>
        </w:pBdr>
        <w:jc w:val="center"/>
        <w:rPr>
          <w:b w:val="0"/>
          <w:bCs w:val="0"/>
          <w:sz w:val="16"/>
        </w:rPr>
      </w:pPr>
    </w:p>
    <w:p w14:paraId="46B08888" w14:textId="7C08EACC" w:rsidR="00522F73" w:rsidRPr="008A66BD" w:rsidRDefault="008A66BD" w:rsidP="008A66BD">
      <w:pPr>
        <w:jc w:val="center"/>
        <w:rPr>
          <w:b/>
          <w:bCs/>
          <w:sz w:val="40"/>
          <w:lang w:val="fr-FR"/>
        </w:rPr>
      </w:pPr>
      <w:r w:rsidRPr="008A66BD">
        <w:rPr>
          <w:b/>
          <w:bCs/>
          <w:sz w:val="40"/>
          <w:lang w:val="fr-FR"/>
        </w:rPr>
        <w:t>Table of contents</w:t>
      </w:r>
      <w:r>
        <w:rPr>
          <w:b/>
          <w:bCs/>
          <w:sz w:val="40"/>
          <w:lang w:val="fr-FR"/>
        </w:rPr>
        <w:t xml:space="preserve"> </w:t>
      </w:r>
      <w:r w:rsidR="00522F73" w:rsidRPr="0092348B">
        <w:rPr>
          <w:sz w:val="40"/>
        </w:rPr>
        <w:t>:</w:t>
      </w:r>
    </w:p>
    <w:p w14:paraId="7D729F0C" w14:textId="77777777" w:rsidR="00522F73" w:rsidRDefault="00522F73" w:rsidP="00522F73">
      <w:pPr>
        <w:pStyle w:val="Corpsdetexte"/>
        <w:pBdr>
          <w:top w:val="none" w:sz="0" w:space="0" w:color="auto"/>
        </w:pBdr>
        <w:rPr>
          <w:b w:val="0"/>
          <w:bCs w:val="0"/>
          <w:sz w:val="24"/>
        </w:rPr>
      </w:pPr>
    </w:p>
    <w:p w14:paraId="5EF6129C" w14:textId="77777777" w:rsidR="00522F73" w:rsidRPr="0092348B" w:rsidRDefault="00522F73" w:rsidP="00522F73">
      <w:pPr>
        <w:pStyle w:val="Corpsdetexte"/>
        <w:pBdr>
          <w:top w:val="none" w:sz="0" w:space="0" w:color="auto"/>
        </w:pBdr>
        <w:rPr>
          <w:b w:val="0"/>
          <w:bCs w:val="0"/>
          <w:sz w:val="24"/>
        </w:rPr>
      </w:pPr>
    </w:p>
    <w:p w14:paraId="0B9FFF62" w14:textId="7AFBA9B6" w:rsidR="00BB752D" w:rsidRDefault="003D0169">
      <w:pPr>
        <w:pStyle w:val="TM1"/>
        <w:rPr>
          <w:rFonts w:asciiTheme="minorHAnsi" w:eastAsiaTheme="minorEastAsia" w:hAnsiTheme="minorHAnsi" w:cstheme="minorBidi"/>
          <w:b w:val="0"/>
          <w:noProof/>
          <w:sz w:val="22"/>
          <w:szCs w:val="22"/>
          <w:lang w:val="fr-FR" w:eastAsia="fr-FR"/>
        </w:rPr>
      </w:pPr>
      <w:r>
        <w:rPr>
          <w:bCs/>
          <w:sz w:val="24"/>
        </w:rPr>
        <w:fldChar w:fldCharType="begin"/>
      </w:r>
      <w:r>
        <w:rPr>
          <w:bCs/>
          <w:sz w:val="24"/>
        </w:rPr>
        <w:instrText xml:space="preserve"> TOC \o "1-3" \h \z \u </w:instrText>
      </w:r>
      <w:r>
        <w:rPr>
          <w:bCs/>
          <w:sz w:val="24"/>
        </w:rPr>
        <w:fldChar w:fldCharType="separate"/>
      </w:r>
      <w:hyperlink w:anchor="_Toc77065460" w:history="1">
        <w:r w:rsidR="00BB752D" w:rsidRPr="00413977">
          <w:rPr>
            <w:rStyle w:val="Lienhypertexte"/>
            <w:noProof/>
          </w:rPr>
          <w:t>1.</w:t>
        </w:r>
        <w:r w:rsidR="00BB752D">
          <w:rPr>
            <w:rFonts w:asciiTheme="minorHAnsi" w:eastAsiaTheme="minorEastAsia" w:hAnsiTheme="minorHAnsi" w:cstheme="minorBidi"/>
            <w:b w:val="0"/>
            <w:noProof/>
            <w:sz w:val="22"/>
            <w:szCs w:val="22"/>
            <w:lang w:val="fr-FR" w:eastAsia="fr-FR"/>
          </w:rPr>
          <w:tab/>
        </w:r>
        <w:r w:rsidR="00BB752D" w:rsidRPr="00413977">
          <w:rPr>
            <w:rStyle w:val="Lienhypertexte"/>
            <w:noProof/>
          </w:rPr>
          <w:t>Introduction</w:t>
        </w:r>
        <w:r w:rsidR="00BB752D">
          <w:rPr>
            <w:noProof/>
            <w:webHidden/>
          </w:rPr>
          <w:tab/>
        </w:r>
        <w:r w:rsidR="00BB752D">
          <w:rPr>
            <w:noProof/>
            <w:webHidden/>
          </w:rPr>
          <w:fldChar w:fldCharType="begin"/>
        </w:r>
        <w:r w:rsidR="00BB752D">
          <w:rPr>
            <w:noProof/>
            <w:webHidden/>
          </w:rPr>
          <w:instrText xml:space="preserve"> PAGEREF _Toc77065460 \h </w:instrText>
        </w:r>
        <w:r w:rsidR="00BB752D">
          <w:rPr>
            <w:noProof/>
            <w:webHidden/>
          </w:rPr>
        </w:r>
        <w:r w:rsidR="00BB752D">
          <w:rPr>
            <w:noProof/>
            <w:webHidden/>
          </w:rPr>
          <w:fldChar w:fldCharType="separate"/>
        </w:r>
        <w:r w:rsidR="00BB752D">
          <w:rPr>
            <w:noProof/>
            <w:webHidden/>
          </w:rPr>
          <w:t>3</w:t>
        </w:r>
        <w:r w:rsidR="00BB752D">
          <w:rPr>
            <w:noProof/>
            <w:webHidden/>
          </w:rPr>
          <w:fldChar w:fldCharType="end"/>
        </w:r>
      </w:hyperlink>
    </w:p>
    <w:p w14:paraId="1414FAB1" w14:textId="4FA9771A"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61" w:history="1">
        <w:r w:rsidR="00BB752D" w:rsidRPr="00413977">
          <w:rPr>
            <w:rStyle w:val="Lienhypertexte"/>
            <w:noProof/>
          </w:rPr>
          <w:t>a.</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Roles and responsibilities</w:t>
        </w:r>
        <w:r w:rsidR="00BB752D">
          <w:rPr>
            <w:noProof/>
            <w:webHidden/>
          </w:rPr>
          <w:tab/>
        </w:r>
        <w:r w:rsidR="00BB752D">
          <w:rPr>
            <w:noProof/>
            <w:webHidden/>
          </w:rPr>
          <w:fldChar w:fldCharType="begin"/>
        </w:r>
        <w:r w:rsidR="00BB752D">
          <w:rPr>
            <w:noProof/>
            <w:webHidden/>
          </w:rPr>
          <w:instrText xml:space="preserve"> PAGEREF _Toc77065461 \h </w:instrText>
        </w:r>
        <w:r w:rsidR="00BB752D">
          <w:rPr>
            <w:noProof/>
            <w:webHidden/>
          </w:rPr>
        </w:r>
        <w:r w:rsidR="00BB752D">
          <w:rPr>
            <w:noProof/>
            <w:webHidden/>
          </w:rPr>
          <w:fldChar w:fldCharType="separate"/>
        </w:r>
        <w:r w:rsidR="00BB752D">
          <w:rPr>
            <w:noProof/>
            <w:webHidden/>
          </w:rPr>
          <w:t>3</w:t>
        </w:r>
        <w:r w:rsidR="00BB752D">
          <w:rPr>
            <w:noProof/>
            <w:webHidden/>
          </w:rPr>
          <w:fldChar w:fldCharType="end"/>
        </w:r>
      </w:hyperlink>
    </w:p>
    <w:p w14:paraId="03E21299" w14:textId="1EF71080" w:rsidR="00BB752D" w:rsidRDefault="00372C8A">
      <w:pPr>
        <w:pStyle w:val="TM3"/>
        <w:tabs>
          <w:tab w:val="left" w:pos="880"/>
          <w:tab w:val="right" w:leader="dot" w:pos="9628"/>
        </w:tabs>
        <w:rPr>
          <w:rFonts w:asciiTheme="minorHAnsi" w:eastAsiaTheme="minorEastAsia" w:hAnsiTheme="minorHAnsi" w:cstheme="minorBidi"/>
          <w:noProof/>
          <w:sz w:val="22"/>
          <w:szCs w:val="22"/>
          <w:lang w:val="fr-FR" w:eastAsia="fr-FR"/>
        </w:rPr>
      </w:pPr>
      <w:hyperlink w:anchor="_Toc77065462" w:history="1">
        <w:r w:rsidR="00BB752D" w:rsidRPr="00413977">
          <w:rPr>
            <w:rStyle w:val="Lienhypertexte"/>
            <w:noProof/>
          </w:rPr>
          <w:t>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Logistics</w:t>
        </w:r>
        <w:r w:rsidR="00BB752D">
          <w:rPr>
            <w:noProof/>
            <w:webHidden/>
          </w:rPr>
          <w:tab/>
        </w:r>
        <w:r w:rsidR="00BB752D">
          <w:rPr>
            <w:noProof/>
            <w:webHidden/>
          </w:rPr>
          <w:fldChar w:fldCharType="begin"/>
        </w:r>
        <w:r w:rsidR="00BB752D">
          <w:rPr>
            <w:noProof/>
            <w:webHidden/>
          </w:rPr>
          <w:instrText xml:space="preserve"> PAGEREF _Toc77065462 \h </w:instrText>
        </w:r>
        <w:r w:rsidR="00BB752D">
          <w:rPr>
            <w:noProof/>
            <w:webHidden/>
          </w:rPr>
        </w:r>
        <w:r w:rsidR="00BB752D">
          <w:rPr>
            <w:noProof/>
            <w:webHidden/>
          </w:rPr>
          <w:fldChar w:fldCharType="separate"/>
        </w:r>
        <w:r w:rsidR="00BB752D">
          <w:rPr>
            <w:noProof/>
            <w:webHidden/>
          </w:rPr>
          <w:t>3</w:t>
        </w:r>
        <w:r w:rsidR="00BB752D">
          <w:rPr>
            <w:noProof/>
            <w:webHidden/>
          </w:rPr>
          <w:fldChar w:fldCharType="end"/>
        </w:r>
      </w:hyperlink>
    </w:p>
    <w:p w14:paraId="12F03733" w14:textId="215DCC59" w:rsidR="00BB752D" w:rsidRDefault="00372C8A">
      <w:pPr>
        <w:pStyle w:val="TM3"/>
        <w:tabs>
          <w:tab w:val="left" w:pos="880"/>
          <w:tab w:val="right" w:leader="dot" w:pos="9628"/>
        </w:tabs>
        <w:rPr>
          <w:rFonts w:asciiTheme="minorHAnsi" w:eastAsiaTheme="minorEastAsia" w:hAnsiTheme="minorHAnsi" w:cstheme="minorBidi"/>
          <w:noProof/>
          <w:sz w:val="22"/>
          <w:szCs w:val="22"/>
          <w:lang w:val="fr-FR" w:eastAsia="fr-FR"/>
        </w:rPr>
      </w:pPr>
      <w:hyperlink w:anchor="_Toc77065463" w:history="1">
        <w:r w:rsidR="00BB752D" w:rsidRPr="00413977">
          <w:rPr>
            <w:rStyle w:val="Lienhypertexte"/>
            <w:noProof/>
          </w:rPr>
          <w:t>ii.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Human Ressources</w:t>
        </w:r>
        <w:r w:rsidR="00BB752D">
          <w:rPr>
            <w:noProof/>
            <w:webHidden/>
          </w:rPr>
          <w:tab/>
        </w:r>
        <w:r w:rsidR="00BB752D">
          <w:rPr>
            <w:noProof/>
            <w:webHidden/>
          </w:rPr>
          <w:fldChar w:fldCharType="begin"/>
        </w:r>
        <w:r w:rsidR="00BB752D">
          <w:rPr>
            <w:noProof/>
            <w:webHidden/>
          </w:rPr>
          <w:instrText xml:space="preserve"> PAGEREF _Toc77065463 \h </w:instrText>
        </w:r>
        <w:r w:rsidR="00BB752D">
          <w:rPr>
            <w:noProof/>
            <w:webHidden/>
          </w:rPr>
        </w:r>
        <w:r w:rsidR="00BB752D">
          <w:rPr>
            <w:noProof/>
            <w:webHidden/>
          </w:rPr>
          <w:fldChar w:fldCharType="separate"/>
        </w:r>
        <w:r w:rsidR="00BB752D">
          <w:rPr>
            <w:noProof/>
            <w:webHidden/>
          </w:rPr>
          <w:t>3</w:t>
        </w:r>
        <w:r w:rsidR="00BB752D">
          <w:rPr>
            <w:noProof/>
            <w:webHidden/>
          </w:rPr>
          <w:fldChar w:fldCharType="end"/>
        </w:r>
      </w:hyperlink>
    </w:p>
    <w:p w14:paraId="24825B2C" w14:textId="30D693A7" w:rsidR="00BB752D" w:rsidRDefault="00372C8A">
      <w:pPr>
        <w:pStyle w:val="TM3"/>
        <w:tabs>
          <w:tab w:val="left" w:pos="1100"/>
          <w:tab w:val="right" w:leader="dot" w:pos="9628"/>
        </w:tabs>
        <w:rPr>
          <w:rFonts w:asciiTheme="minorHAnsi" w:eastAsiaTheme="minorEastAsia" w:hAnsiTheme="minorHAnsi" w:cstheme="minorBidi"/>
          <w:noProof/>
          <w:sz w:val="22"/>
          <w:szCs w:val="22"/>
          <w:lang w:val="fr-FR" w:eastAsia="fr-FR"/>
        </w:rPr>
      </w:pPr>
      <w:hyperlink w:anchor="_Toc77065464" w:history="1">
        <w:r w:rsidR="00BB752D" w:rsidRPr="00413977">
          <w:rPr>
            <w:rStyle w:val="Lienhypertexte"/>
            <w:noProof/>
          </w:rPr>
          <w:t>iii.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Safety</w:t>
        </w:r>
        <w:r w:rsidR="00BB752D">
          <w:rPr>
            <w:noProof/>
            <w:webHidden/>
          </w:rPr>
          <w:tab/>
        </w:r>
        <w:r w:rsidR="00BB752D">
          <w:rPr>
            <w:noProof/>
            <w:webHidden/>
          </w:rPr>
          <w:fldChar w:fldCharType="begin"/>
        </w:r>
        <w:r w:rsidR="00BB752D">
          <w:rPr>
            <w:noProof/>
            <w:webHidden/>
          </w:rPr>
          <w:instrText xml:space="preserve"> PAGEREF _Toc77065464 \h </w:instrText>
        </w:r>
        <w:r w:rsidR="00BB752D">
          <w:rPr>
            <w:noProof/>
            <w:webHidden/>
          </w:rPr>
        </w:r>
        <w:r w:rsidR="00BB752D">
          <w:rPr>
            <w:noProof/>
            <w:webHidden/>
          </w:rPr>
          <w:fldChar w:fldCharType="separate"/>
        </w:r>
        <w:r w:rsidR="00BB752D">
          <w:rPr>
            <w:noProof/>
            <w:webHidden/>
          </w:rPr>
          <w:t>3</w:t>
        </w:r>
        <w:r w:rsidR="00BB752D">
          <w:rPr>
            <w:noProof/>
            <w:webHidden/>
          </w:rPr>
          <w:fldChar w:fldCharType="end"/>
        </w:r>
      </w:hyperlink>
    </w:p>
    <w:p w14:paraId="37F070F0" w14:textId="220A098E"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65" w:history="1">
        <w:r w:rsidR="00BB752D" w:rsidRPr="00413977">
          <w:rPr>
            <w:rStyle w:val="Lienhypertexte"/>
            <w:noProof/>
          </w:rPr>
          <w:t>b.</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Diagram of the process for making a motorcycle available</w:t>
        </w:r>
        <w:r w:rsidR="00BB752D">
          <w:rPr>
            <w:noProof/>
            <w:webHidden/>
          </w:rPr>
          <w:tab/>
        </w:r>
        <w:r w:rsidR="00BB752D">
          <w:rPr>
            <w:noProof/>
            <w:webHidden/>
          </w:rPr>
          <w:fldChar w:fldCharType="begin"/>
        </w:r>
        <w:r w:rsidR="00BB752D">
          <w:rPr>
            <w:noProof/>
            <w:webHidden/>
          </w:rPr>
          <w:instrText xml:space="preserve"> PAGEREF _Toc77065465 \h </w:instrText>
        </w:r>
        <w:r w:rsidR="00BB752D">
          <w:rPr>
            <w:noProof/>
            <w:webHidden/>
          </w:rPr>
        </w:r>
        <w:r w:rsidR="00BB752D">
          <w:rPr>
            <w:noProof/>
            <w:webHidden/>
          </w:rPr>
          <w:fldChar w:fldCharType="separate"/>
        </w:r>
        <w:r w:rsidR="00BB752D">
          <w:rPr>
            <w:noProof/>
            <w:webHidden/>
          </w:rPr>
          <w:t>4</w:t>
        </w:r>
        <w:r w:rsidR="00BB752D">
          <w:rPr>
            <w:noProof/>
            <w:webHidden/>
          </w:rPr>
          <w:fldChar w:fldCharType="end"/>
        </w:r>
      </w:hyperlink>
    </w:p>
    <w:p w14:paraId="1E298BBE" w14:textId="02C9FFFF" w:rsidR="00BB752D" w:rsidRDefault="00372C8A">
      <w:pPr>
        <w:pStyle w:val="TM1"/>
        <w:rPr>
          <w:rFonts w:asciiTheme="minorHAnsi" w:eastAsiaTheme="minorEastAsia" w:hAnsiTheme="minorHAnsi" w:cstheme="minorBidi"/>
          <w:b w:val="0"/>
          <w:noProof/>
          <w:sz w:val="22"/>
          <w:szCs w:val="22"/>
          <w:lang w:val="fr-FR" w:eastAsia="fr-FR"/>
        </w:rPr>
      </w:pPr>
      <w:hyperlink w:anchor="_Toc77065466" w:history="1">
        <w:r w:rsidR="00BB752D" w:rsidRPr="00413977">
          <w:rPr>
            <w:rStyle w:val="Lienhypertexte"/>
            <w:noProof/>
          </w:rPr>
          <w:t>2.</w:t>
        </w:r>
        <w:r w:rsidR="00BB752D">
          <w:rPr>
            <w:rFonts w:asciiTheme="minorHAnsi" w:eastAsiaTheme="minorEastAsia" w:hAnsiTheme="minorHAnsi" w:cstheme="minorBidi"/>
            <w:b w:val="0"/>
            <w:noProof/>
            <w:sz w:val="22"/>
            <w:szCs w:val="22"/>
            <w:lang w:val="fr-FR" w:eastAsia="fr-FR"/>
          </w:rPr>
          <w:tab/>
        </w:r>
        <w:r w:rsidR="00BB752D" w:rsidRPr="00413977">
          <w:rPr>
            <w:rStyle w:val="Lienhypertexte"/>
            <w:noProof/>
          </w:rPr>
          <w:t>Motorcycles provisionning process steps</w:t>
        </w:r>
        <w:r w:rsidR="00BB752D">
          <w:rPr>
            <w:noProof/>
            <w:webHidden/>
          </w:rPr>
          <w:tab/>
        </w:r>
        <w:r w:rsidR="00BB752D">
          <w:rPr>
            <w:noProof/>
            <w:webHidden/>
          </w:rPr>
          <w:fldChar w:fldCharType="begin"/>
        </w:r>
        <w:r w:rsidR="00BB752D">
          <w:rPr>
            <w:noProof/>
            <w:webHidden/>
          </w:rPr>
          <w:instrText xml:space="preserve"> PAGEREF _Toc77065466 \h </w:instrText>
        </w:r>
        <w:r w:rsidR="00BB752D">
          <w:rPr>
            <w:noProof/>
            <w:webHidden/>
          </w:rPr>
        </w:r>
        <w:r w:rsidR="00BB752D">
          <w:rPr>
            <w:noProof/>
            <w:webHidden/>
          </w:rPr>
          <w:fldChar w:fldCharType="separate"/>
        </w:r>
        <w:r w:rsidR="00BB752D">
          <w:rPr>
            <w:noProof/>
            <w:webHidden/>
          </w:rPr>
          <w:t>5</w:t>
        </w:r>
        <w:r w:rsidR="00BB752D">
          <w:rPr>
            <w:noProof/>
            <w:webHidden/>
          </w:rPr>
          <w:fldChar w:fldCharType="end"/>
        </w:r>
      </w:hyperlink>
    </w:p>
    <w:p w14:paraId="3AE2C8B9" w14:textId="33FB5031" w:rsidR="00BB752D" w:rsidRDefault="00372C8A">
      <w:pPr>
        <w:pStyle w:val="TM2"/>
        <w:tabs>
          <w:tab w:val="right" w:leader="dot" w:pos="9628"/>
        </w:tabs>
        <w:rPr>
          <w:rFonts w:asciiTheme="minorHAnsi" w:eastAsiaTheme="minorEastAsia" w:hAnsiTheme="minorHAnsi" w:cstheme="minorBidi"/>
          <w:noProof/>
          <w:sz w:val="22"/>
          <w:szCs w:val="22"/>
          <w:lang w:val="fr-FR" w:eastAsia="fr-FR"/>
        </w:rPr>
      </w:pPr>
      <w:hyperlink w:anchor="_Toc77065467" w:history="1">
        <w:r w:rsidR="00BB752D" w:rsidRPr="00413977">
          <w:rPr>
            <w:rStyle w:val="Lienhypertexte"/>
            <w:noProof/>
          </w:rPr>
          <w:t>All the steps below form the process of making a motorcycle available. Each step is essential and a prerequisite for the use of the motorcycles in the field</w:t>
        </w:r>
        <w:r w:rsidR="00BB752D">
          <w:rPr>
            <w:noProof/>
            <w:webHidden/>
          </w:rPr>
          <w:tab/>
        </w:r>
        <w:r w:rsidR="00BB752D">
          <w:rPr>
            <w:noProof/>
            <w:webHidden/>
          </w:rPr>
          <w:fldChar w:fldCharType="begin"/>
        </w:r>
        <w:r w:rsidR="00BB752D">
          <w:rPr>
            <w:noProof/>
            <w:webHidden/>
          </w:rPr>
          <w:instrText xml:space="preserve"> PAGEREF _Toc77065467 \h </w:instrText>
        </w:r>
        <w:r w:rsidR="00BB752D">
          <w:rPr>
            <w:noProof/>
            <w:webHidden/>
          </w:rPr>
        </w:r>
        <w:r w:rsidR="00BB752D">
          <w:rPr>
            <w:noProof/>
            <w:webHidden/>
          </w:rPr>
          <w:fldChar w:fldCharType="separate"/>
        </w:r>
        <w:r w:rsidR="00BB752D">
          <w:rPr>
            <w:noProof/>
            <w:webHidden/>
          </w:rPr>
          <w:t>5</w:t>
        </w:r>
        <w:r w:rsidR="00BB752D">
          <w:rPr>
            <w:noProof/>
            <w:webHidden/>
          </w:rPr>
          <w:fldChar w:fldCharType="end"/>
        </w:r>
      </w:hyperlink>
    </w:p>
    <w:p w14:paraId="293B2CBD" w14:textId="176DE962"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68" w:history="1">
        <w:r w:rsidR="00BB752D" w:rsidRPr="00413977">
          <w:rPr>
            <w:rStyle w:val="Lienhypertexte"/>
            <w:noProof/>
          </w:rPr>
          <w:t>a.</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Recruitment : job offer and driver’s license</w:t>
        </w:r>
        <w:r w:rsidR="00BB752D">
          <w:rPr>
            <w:noProof/>
            <w:webHidden/>
          </w:rPr>
          <w:tab/>
        </w:r>
        <w:r w:rsidR="00BB752D">
          <w:rPr>
            <w:noProof/>
            <w:webHidden/>
          </w:rPr>
          <w:fldChar w:fldCharType="begin"/>
        </w:r>
        <w:r w:rsidR="00BB752D">
          <w:rPr>
            <w:noProof/>
            <w:webHidden/>
          </w:rPr>
          <w:instrText xml:space="preserve"> PAGEREF _Toc77065468 \h </w:instrText>
        </w:r>
        <w:r w:rsidR="00BB752D">
          <w:rPr>
            <w:noProof/>
            <w:webHidden/>
          </w:rPr>
        </w:r>
        <w:r w:rsidR="00BB752D">
          <w:rPr>
            <w:noProof/>
            <w:webHidden/>
          </w:rPr>
          <w:fldChar w:fldCharType="separate"/>
        </w:r>
        <w:r w:rsidR="00BB752D">
          <w:rPr>
            <w:noProof/>
            <w:webHidden/>
          </w:rPr>
          <w:t>5</w:t>
        </w:r>
        <w:r w:rsidR="00BB752D">
          <w:rPr>
            <w:noProof/>
            <w:webHidden/>
          </w:rPr>
          <w:fldChar w:fldCharType="end"/>
        </w:r>
      </w:hyperlink>
    </w:p>
    <w:p w14:paraId="5E3005BB" w14:textId="0621696D"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69" w:history="1">
        <w:r w:rsidR="00BB752D" w:rsidRPr="00413977">
          <w:rPr>
            <w:rStyle w:val="Lienhypertexte"/>
            <w:noProof/>
          </w:rPr>
          <w:t>b.</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Eye Test</w:t>
        </w:r>
        <w:r w:rsidR="00BB752D">
          <w:rPr>
            <w:noProof/>
            <w:webHidden/>
          </w:rPr>
          <w:tab/>
        </w:r>
        <w:r w:rsidR="00BB752D">
          <w:rPr>
            <w:noProof/>
            <w:webHidden/>
          </w:rPr>
          <w:fldChar w:fldCharType="begin"/>
        </w:r>
        <w:r w:rsidR="00BB752D">
          <w:rPr>
            <w:noProof/>
            <w:webHidden/>
          </w:rPr>
          <w:instrText xml:space="preserve"> PAGEREF _Toc77065469 \h </w:instrText>
        </w:r>
        <w:r w:rsidR="00BB752D">
          <w:rPr>
            <w:noProof/>
            <w:webHidden/>
          </w:rPr>
        </w:r>
        <w:r w:rsidR="00BB752D">
          <w:rPr>
            <w:noProof/>
            <w:webHidden/>
          </w:rPr>
          <w:fldChar w:fldCharType="separate"/>
        </w:r>
        <w:r w:rsidR="00BB752D">
          <w:rPr>
            <w:noProof/>
            <w:webHidden/>
          </w:rPr>
          <w:t>5</w:t>
        </w:r>
        <w:r w:rsidR="00BB752D">
          <w:rPr>
            <w:noProof/>
            <w:webHidden/>
          </w:rPr>
          <w:fldChar w:fldCharType="end"/>
        </w:r>
      </w:hyperlink>
    </w:p>
    <w:p w14:paraId="7358C42D" w14:textId="5E5891F3"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70" w:history="1">
        <w:r w:rsidR="00BB752D" w:rsidRPr="00413977">
          <w:rPr>
            <w:rStyle w:val="Lienhypertexte"/>
            <w:noProof/>
          </w:rPr>
          <w:t>c.</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Driving Test</w:t>
        </w:r>
        <w:r w:rsidR="00BB752D">
          <w:rPr>
            <w:noProof/>
            <w:webHidden/>
          </w:rPr>
          <w:tab/>
        </w:r>
        <w:r w:rsidR="00BB752D">
          <w:rPr>
            <w:noProof/>
            <w:webHidden/>
          </w:rPr>
          <w:fldChar w:fldCharType="begin"/>
        </w:r>
        <w:r w:rsidR="00BB752D">
          <w:rPr>
            <w:noProof/>
            <w:webHidden/>
          </w:rPr>
          <w:instrText xml:space="preserve"> PAGEREF _Toc77065470 \h </w:instrText>
        </w:r>
        <w:r w:rsidR="00BB752D">
          <w:rPr>
            <w:noProof/>
            <w:webHidden/>
          </w:rPr>
        </w:r>
        <w:r w:rsidR="00BB752D">
          <w:rPr>
            <w:noProof/>
            <w:webHidden/>
          </w:rPr>
          <w:fldChar w:fldCharType="separate"/>
        </w:r>
        <w:r w:rsidR="00BB752D">
          <w:rPr>
            <w:noProof/>
            <w:webHidden/>
          </w:rPr>
          <w:t>5</w:t>
        </w:r>
        <w:r w:rsidR="00BB752D">
          <w:rPr>
            <w:noProof/>
            <w:webHidden/>
          </w:rPr>
          <w:fldChar w:fldCharType="end"/>
        </w:r>
      </w:hyperlink>
    </w:p>
    <w:p w14:paraId="2F6AEC1C" w14:textId="2167F1AE"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71" w:history="1">
        <w:r w:rsidR="00BB752D" w:rsidRPr="00413977">
          <w:rPr>
            <w:rStyle w:val="Lienhypertexte"/>
            <w:noProof/>
          </w:rPr>
          <w:t>d.</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Road Safety Awareness</w:t>
        </w:r>
        <w:r w:rsidR="00BB752D">
          <w:rPr>
            <w:noProof/>
            <w:webHidden/>
          </w:rPr>
          <w:tab/>
        </w:r>
        <w:r w:rsidR="00BB752D">
          <w:rPr>
            <w:noProof/>
            <w:webHidden/>
          </w:rPr>
          <w:fldChar w:fldCharType="begin"/>
        </w:r>
        <w:r w:rsidR="00BB752D">
          <w:rPr>
            <w:noProof/>
            <w:webHidden/>
          </w:rPr>
          <w:instrText xml:space="preserve"> PAGEREF _Toc77065471 \h </w:instrText>
        </w:r>
        <w:r w:rsidR="00BB752D">
          <w:rPr>
            <w:noProof/>
            <w:webHidden/>
          </w:rPr>
        </w:r>
        <w:r w:rsidR="00BB752D">
          <w:rPr>
            <w:noProof/>
            <w:webHidden/>
          </w:rPr>
          <w:fldChar w:fldCharType="separate"/>
        </w:r>
        <w:r w:rsidR="00BB752D">
          <w:rPr>
            <w:noProof/>
            <w:webHidden/>
          </w:rPr>
          <w:t>5</w:t>
        </w:r>
        <w:r w:rsidR="00BB752D">
          <w:rPr>
            <w:noProof/>
            <w:webHidden/>
          </w:rPr>
          <w:fldChar w:fldCharType="end"/>
        </w:r>
      </w:hyperlink>
    </w:p>
    <w:p w14:paraId="33F0A818" w14:textId="3566CA5F" w:rsidR="00BB752D" w:rsidRDefault="00372C8A">
      <w:pPr>
        <w:pStyle w:val="TM3"/>
        <w:tabs>
          <w:tab w:val="left" w:pos="880"/>
          <w:tab w:val="right" w:leader="dot" w:pos="9628"/>
        </w:tabs>
        <w:rPr>
          <w:rFonts w:asciiTheme="minorHAnsi" w:eastAsiaTheme="minorEastAsia" w:hAnsiTheme="minorHAnsi" w:cstheme="minorBidi"/>
          <w:noProof/>
          <w:sz w:val="22"/>
          <w:szCs w:val="22"/>
          <w:lang w:val="fr-FR" w:eastAsia="fr-FR"/>
        </w:rPr>
      </w:pPr>
      <w:hyperlink w:anchor="_Toc77065472" w:history="1">
        <w:r w:rsidR="00BB752D" w:rsidRPr="00413977">
          <w:rPr>
            <w:rStyle w:val="Lienhypertexte"/>
            <w:noProof/>
          </w:rPr>
          <w:t>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Practical awareness on motorcycle road safety</w:t>
        </w:r>
        <w:r w:rsidR="00BB752D">
          <w:rPr>
            <w:noProof/>
            <w:webHidden/>
          </w:rPr>
          <w:tab/>
        </w:r>
        <w:r w:rsidR="00BB752D">
          <w:rPr>
            <w:noProof/>
            <w:webHidden/>
          </w:rPr>
          <w:fldChar w:fldCharType="begin"/>
        </w:r>
        <w:r w:rsidR="00BB752D">
          <w:rPr>
            <w:noProof/>
            <w:webHidden/>
          </w:rPr>
          <w:instrText xml:space="preserve"> PAGEREF _Toc77065472 \h </w:instrText>
        </w:r>
        <w:r w:rsidR="00BB752D">
          <w:rPr>
            <w:noProof/>
            <w:webHidden/>
          </w:rPr>
        </w:r>
        <w:r w:rsidR="00BB752D">
          <w:rPr>
            <w:noProof/>
            <w:webHidden/>
          </w:rPr>
          <w:fldChar w:fldCharType="separate"/>
        </w:r>
        <w:r w:rsidR="00BB752D">
          <w:rPr>
            <w:noProof/>
            <w:webHidden/>
          </w:rPr>
          <w:t>5</w:t>
        </w:r>
        <w:r w:rsidR="00BB752D">
          <w:rPr>
            <w:noProof/>
            <w:webHidden/>
          </w:rPr>
          <w:fldChar w:fldCharType="end"/>
        </w:r>
      </w:hyperlink>
    </w:p>
    <w:p w14:paraId="326D63DB" w14:textId="22CB7447" w:rsidR="00BB752D" w:rsidRDefault="00372C8A">
      <w:pPr>
        <w:pStyle w:val="TM3"/>
        <w:tabs>
          <w:tab w:val="left" w:pos="880"/>
          <w:tab w:val="right" w:leader="dot" w:pos="9628"/>
        </w:tabs>
        <w:rPr>
          <w:rFonts w:asciiTheme="minorHAnsi" w:eastAsiaTheme="minorEastAsia" w:hAnsiTheme="minorHAnsi" w:cstheme="minorBidi"/>
          <w:noProof/>
          <w:sz w:val="22"/>
          <w:szCs w:val="22"/>
          <w:lang w:val="fr-FR" w:eastAsia="fr-FR"/>
        </w:rPr>
      </w:pPr>
      <w:hyperlink w:anchor="_Toc77065473" w:history="1">
        <w:r w:rsidR="00BB752D" w:rsidRPr="00413977">
          <w:rPr>
            <w:rStyle w:val="Lienhypertexte"/>
            <w:noProof/>
          </w:rPr>
          <w:t>ii.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AAH Road Safety Theoretical Awareness Module</w:t>
        </w:r>
        <w:r w:rsidR="00BB752D">
          <w:rPr>
            <w:noProof/>
            <w:webHidden/>
          </w:rPr>
          <w:tab/>
        </w:r>
        <w:r w:rsidR="00BB752D">
          <w:rPr>
            <w:noProof/>
            <w:webHidden/>
          </w:rPr>
          <w:fldChar w:fldCharType="begin"/>
        </w:r>
        <w:r w:rsidR="00BB752D">
          <w:rPr>
            <w:noProof/>
            <w:webHidden/>
          </w:rPr>
          <w:instrText xml:space="preserve"> PAGEREF _Toc77065473 \h </w:instrText>
        </w:r>
        <w:r w:rsidR="00BB752D">
          <w:rPr>
            <w:noProof/>
            <w:webHidden/>
          </w:rPr>
        </w:r>
        <w:r w:rsidR="00BB752D">
          <w:rPr>
            <w:noProof/>
            <w:webHidden/>
          </w:rPr>
          <w:fldChar w:fldCharType="separate"/>
        </w:r>
        <w:r w:rsidR="00BB752D">
          <w:rPr>
            <w:noProof/>
            <w:webHidden/>
          </w:rPr>
          <w:t>5</w:t>
        </w:r>
        <w:r w:rsidR="00BB752D">
          <w:rPr>
            <w:noProof/>
            <w:webHidden/>
          </w:rPr>
          <w:fldChar w:fldCharType="end"/>
        </w:r>
      </w:hyperlink>
    </w:p>
    <w:p w14:paraId="299C98CF" w14:textId="34AB8DDD"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74" w:history="1">
        <w:r w:rsidR="00BB752D" w:rsidRPr="00413977">
          <w:rPr>
            <w:rStyle w:val="Lienhypertexte"/>
            <w:noProof/>
          </w:rPr>
          <w:t>e.</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Employee’s commitment to the terms of use</w:t>
        </w:r>
        <w:r w:rsidR="00BB752D">
          <w:rPr>
            <w:noProof/>
            <w:webHidden/>
          </w:rPr>
          <w:tab/>
        </w:r>
        <w:r w:rsidR="00BB752D">
          <w:rPr>
            <w:noProof/>
            <w:webHidden/>
          </w:rPr>
          <w:fldChar w:fldCharType="begin"/>
        </w:r>
        <w:r w:rsidR="00BB752D">
          <w:rPr>
            <w:noProof/>
            <w:webHidden/>
          </w:rPr>
          <w:instrText xml:space="preserve"> PAGEREF _Toc77065474 \h </w:instrText>
        </w:r>
        <w:r w:rsidR="00BB752D">
          <w:rPr>
            <w:noProof/>
            <w:webHidden/>
          </w:rPr>
        </w:r>
        <w:r w:rsidR="00BB752D">
          <w:rPr>
            <w:noProof/>
            <w:webHidden/>
          </w:rPr>
          <w:fldChar w:fldCharType="separate"/>
        </w:r>
        <w:r w:rsidR="00BB752D">
          <w:rPr>
            <w:noProof/>
            <w:webHidden/>
          </w:rPr>
          <w:t>6</w:t>
        </w:r>
        <w:r w:rsidR="00BB752D">
          <w:rPr>
            <w:noProof/>
            <w:webHidden/>
          </w:rPr>
          <w:fldChar w:fldCharType="end"/>
        </w:r>
      </w:hyperlink>
    </w:p>
    <w:p w14:paraId="779F0547" w14:textId="502B0868" w:rsidR="00BB752D" w:rsidRDefault="00372C8A">
      <w:pPr>
        <w:pStyle w:val="TM3"/>
        <w:tabs>
          <w:tab w:val="left" w:pos="880"/>
          <w:tab w:val="right" w:leader="dot" w:pos="9628"/>
        </w:tabs>
        <w:rPr>
          <w:rFonts w:asciiTheme="minorHAnsi" w:eastAsiaTheme="minorEastAsia" w:hAnsiTheme="minorHAnsi" w:cstheme="minorBidi"/>
          <w:noProof/>
          <w:sz w:val="22"/>
          <w:szCs w:val="22"/>
          <w:lang w:val="fr-FR" w:eastAsia="fr-FR"/>
        </w:rPr>
      </w:pPr>
      <w:hyperlink w:anchor="_Toc77065475" w:history="1">
        <w:r w:rsidR="00BB752D" w:rsidRPr="00413977">
          <w:rPr>
            <w:rStyle w:val="Lienhypertexte"/>
            <w:noProof/>
          </w:rPr>
          <w:t>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Equipment provision</w:t>
        </w:r>
        <w:r w:rsidR="00BB752D">
          <w:rPr>
            <w:noProof/>
            <w:webHidden/>
          </w:rPr>
          <w:tab/>
        </w:r>
        <w:r w:rsidR="00BB752D">
          <w:rPr>
            <w:noProof/>
            <w:webHidden/>
          </w:rPr>
          <w:fldChar w:fldCharType="begin"/>
        </w:r>
        <w:r w:rsidR="00BB752D">
          <w:rPr>
            <w:noProof/>
            <w:webHidden/>
          </w:rPr>
          <w:instrText xml:space="preserve"> PAGEREF _Toc77065475 \h </w:instrText>
        </w:r>
        <w:r w:rsidR="00BB752D">
          <w:rPr>
            <w:noProof/>
            <w:webHidden/>
          </w:rPr>
        </w:r>
        <w:r w:rsidR="00BB752D">
          <w:rPr>
            <w:noProof/>
            <w:webHidden/>
          </w:rPr>
          <w:fldChar w:fldCharType="separate"/>
        </w:r>
        <w:r w:rsidR="00BB752D">
          <w:rPr>
            <w:noProof/>
            <w:webHidden/>
          </w:rPr>
          <w:t>6</w:t>
        </w:r>
        <w:r w:rsidR="00BB752D">
          <w:rPr>
            <w:noProof/>
            <w:webHidden/>
          </w:rPr>
          <w:fldChar w:fldCharType="end"/>
        </w:r>
      </w:hyperlink>
    </w:p>
    <w:p w14:paraId="2A9A6AF5" w14:textId="68927AC2" w:rsidR="00BB752D" w:rsidRDefault="00372C8A">
      <w:pPr>
        <w:pStyle w:val="TM3"/>
        <w:tabs>
          <w:tab w:val="left" w:pos="880"/>
          <w:tab w:val="right" w:leader="dot" w:pos="9628"/>
        </w:tabs>
        <w:rPr>
          <w:rFonts w:asciiTheme="minorHAnsi" w:eastAsiaTheme="minorEastAsia" w:hAnsiTheme="minorHAnsi" w:cstheme="minorBidi"/>
          <w:noProof/>
          <w:sz w:val="22"/>
          <w:szCs w:val="22"/>
          <w:lang w:val="fr-FR" w:eastAsia="fr-FR"/>
        </w:rPr>
      </w:pPr>
      <w:hyperlink w:anchor="_Toc77065476" w:history="1">
        <w:r w:rsidR="00BB752D" w:rsidRPr="00413977">
          <w:rPr>
            <w:rStyle w:val="Lienhypertexte"/>
            <w:noProof/>
          </w:rPr>
          <w:t>ii.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Accessories</w:t>
        </w:r>
        <w:r w:rsidR="00BB752D">
          <w:rPr>
            <w:noProof/>
            <w:webHidden/>
          </w:rPr>
          <w:tab/>
        </w:r>
        <w:r w:rsidR="00BB752D">
          <w:rPr>
            <w:noProof/>
            <w:webHidden/>
          </w:rPr>
          <w:fldChar w:fldCharType="begin"/>
        </w:r>
        <w:r w:rsidR="00BB752D">
          <w:rPr>
            <w:noProof/>
            <w:webHidden/>
          </w:rPr>
          <w:instrText xml:space="preserve"> PAGEREF _Toc77065476 \h </w:instrText>
        </w:r>
        <w:r w:rsidR="00BB752D">
          <w:rPr>
            <w:noProof/>
            <w:webHidden/>
          </w:rPr>
        </w:r>
        <w:r w:rsidR="00BB752D">
          <w:rPr>
            <w:noProof/>
            <w:webHidden/>
          </w:rPr>
          <w:fldChar w:fldCharType="separate"/>
        </w:r>
        <w:r w:rsidR="00BB752D">
          <w:rPr>
            <w:noProof/>
            <w:webHidden/>
          </w:rPr>
          <w:t>6</w:t>
        </w:r>
        <w:r w:rsidR="00BB752D">
          <w:rPr>
            <w:noProof/>
            <w:webHidden/>
          </w:rPr>
          <w:fldChar w:fldCharType="end"/>
        </w:r>
      </w:hyperlink>
    </w:p>
    <w:p w14:paraId="0105FDB8" w14:textId="09B83602" w:rsidR="00BB752D" w:rsidRDefault="00372C8A">
      <w:pPr>
        <w:pStyle w:val="TM1"/>
        <w:rPr>
          <w:rFonts w:asciiTheme="minorHAnsi" w:eastAsiaTheme="minorEastAsia" w:hAnsiTheme="minorHAnsi" w:cstheme="minorBidi"/>
          <w:b w:val="0"/>
          <w:noProof/>
          <w:sz w:val="22"/>
          <w:szCs w:val="22"/>
          <w:lang w:val="fr-FR" w:eastAsia="fr-FR"/>
        </w:rPr>
      </w:pPr>
      <w:hyperlink w:anchor="_Toc77065477" w:history="1">
        <w:r w:rsidR="00BB752D" w:rsidRPr="00413977">
          <w:rPr>
            <w:rStyle w:val="Lienhypertexte"/>
            <w:noProof/>
          </w:rPr>
          <w:t>3.</w:t>
        </w:r>
        <w:r w:rsidR="00BB752D">
          <w:rPr>
            <w:rFonts w:asciiTheme="minorHAnsi" w:eastAsiaTheme="minorEastAsia" w:hAnsiTheme="minorHAnsi" w:cstheme="minorBidi"/>
            <w:b w:val="0"/>
            <w:noProof/>
            <w:sz w:val="22"/>
            <w:szCs w:val="22"/>
            <w:lang w:val="fr-FR" w:eastAsia="fr-FR"/>
          </w:rPr>
          <w:tab/>
        </w:r>
        <w:r w:rsidR="00BB752D" w:rsidRPr="00413977">
          <w:rPr>
            <w:rStyle w:val="Lienhypertexte"/>
            <w:noProof/>
          </w:rPr>
          <w:t>The different use scenarios</w:t>
        </w:r>
        <w:r w:rsidR="00BB752D">
          <w:rPr>
            <w:noProof/>
            <w:webHidden/>
          </w:rPr>
          <w:tab/>
        </w:r>
        <w:r w:rsidR="00BB752D">
          <w:rPr>
            <w:noProof/>
            <w:webHidden/>
          </w:rPr>
          <w:fldChar w:fldCharType="begin"/>
        </w:r>
        <w:r w:rsidR="00BB752D">
          <w:rPr>
            <w:noProof/>
            <w:webHidden/>
          </w:rPr>
          <w:instrText xml:space="preserve"> PAGEREF _Toc77065477 \h </w:instrText>
        </w:r>
        <w:r w:rsidR="00BB752D">
          <w:rPr>
            <w:noProof/>
            <w:webHidden/>
          </w:rPr>
        </w:r>
        <w:r w:rsidR="00BB752D">
          <w:rPr>
            <w:noProof/>
            <w:webHidden/>
          </w:rPr>
          <w:fldChar w:fldCharType="separate"/>
        </w:r>
        <w:r w:rsidR="00BB752D">
          <w:rPr>
            <w:noProof/>
            <w:webHidden/>
          </w:rPr>
          <w:t>7</w:t>
        </w:r>
        <w:r w:rsidR="00BB752D">
          <w:rPr>
            <w:noProof/>
            <w:webHidden/>
          </w:rPr>
          <w:fldChar w:fldCharType="end"/>
        </w:r>
      </w:hyperlink>
    </w:p>
    <w:p w14:paraId="5DE31E9C" w14:textId="7D6A5B3A"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78" w:history="1">
        <w:r w:rsidR="00BB752D" w:rsidRPr="00413977">
          <w:rPr>
            <w:rStyle w:val="Lienhypertexte"/>
            <w:noProof/>
          </w:rPr>
          <w:t>a.</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Use of motorcycles in AAH programs by AAH’s employees (this policy applies in full for this scenario)</w:t>
        </w:r>
        <w:r w:rsidR="00BB752D">
          <w:rPr>
            <w:noProof/>
            <w:webHidden/>
          </w:rPr>
          <w:tab/>
        </w:r>
        <w:r w:rsidR="00BB752D">
          <w:rPr>
            <w:noProof/>
            <w:webHidden/>
          </w:rPr>
          <w:fldChar w:fldCharType="begin"/>
        </w:r>
        <w:r w:rsidR="00BB752D">
          <w:rPr>
            <w:noProof/>
            <w:webHidden/>
          </w:rPr>
          <w:instrText xml:space="preserve"> PAGEREF _Toc77065478 \h </w:instrText>
        </w:r>
        <w:r w:rsidR="00BB752D">
          <w:rPr>
            <w:noProof/>
            <w:webHidden/>
          </w:rPr>
        </w:r>
        <w:r w:rsidR="00BB752D">
          <w:rPr>
            <w:noProof/>
            <w:webHidden/>
          </w:rPr>
          <w:fldChar w:fldCharType="separate"/>
        </w:r>
        <w:r w:rsidR="00BB752D">
          <w:rPr>
            <w:noProof/>
            <w:webHidden/>
          </w:rPr>
          <w:t>7</w:t>
        </w:r>
        <w:r w:rsidR="00BB752D">
          <w:rPr>
            <w:noProof/>
            <w:webHidden/>
          </w:rPr>
          <w:fldChar w:fldCharType="end"/>
        </w:r>
      </w:hyperlink>
    </w:p>
    <w:p w14:paraId="6D1A2B4D" w14:textId="3BB31AAE" w:rsidR="00BB752D" w:rsidRDefault="00372C8A">
      <w:pPr>
        <w:pStyle w:val="TM3"/>
        <w:tabs>
          <w:tab w:val="left" w:pos="880"/>
          <w:tab w:val="right" w:leader="dot" w:pos="9628"/>
        </w:tabs>
        <w:rPr>
          <w:rFonts w:asciiTheme="minorHAnsi" w:eastAsiaTheme="minorEastAsia" w:hAnsiTheme="minorHAnsi" w:cstheme="minorBidi"/>
          <w:noProof/>
          <w:sz w:val="22"/>
          <w:szCs w:val="22"/>
          <w:lang w:val="fr-FR" w:eastAsia="fr-FR"/>
        </w:rPr>
      </w:pPr>
      <w:hyperlink w:anchor="_Toc77065479" w:history="1">
        <w:r w:rsidR="00BB752D" w:rsidRPr="00413977">
          <w:rPr>
            <w:rStyle w:val="Lienhypertexte"/>
            <w:noProof/>
          </w:rPr>
          <w:t>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Use with a daily return to the base</w:t>
        </w:r>
        <w:r w:rsidR="00BB752D">
          <w:rPr>
            <w:noProof/>
            <w:webHidden/>
          </w:rPr>
          <w:tab/>
        </w:r>
        <w:r w:rsidR="00BB752D">
          <w:rPr>
            <w:noProof/>
            <w:webHidden/>
          </w:rPr>
          <w:fldChar w:fldCharType="begin"/>
        </w:r>
        <w:r w:rsidR="00BB752D">
          <w:rPr>
            <w:noProof/>
            <w:webHidden/>
          </w:rPr>
          <w:instrText xml:space="preserve"> PAGEREF _Toc77065479 \h </w:instrText>
        </w:r>
        <w:r w:rsidR="00BB752D">
          <w:rPr>
            <w:noProof/>
            <w:webHidden/>
          </w:rPr>
        </w:r>
        <w:r w:rsidR="00BB752D">
          <w:rPr>
            <w:noProof/>
            <w:webHidden/>
          </w:rPr>
          <w:fldChar w:fldCharType="separate"/>
        </w:r>
        <w:r w:rsidR="00BB752D">
          <w:rPr>
            <w:noProof/>
            <w:webHidden/>
          </w:rPr>
          <w:t>7</w:t>
        </w:r>
        <w:r w:rsidR="00BB752D">
          <w:rPr>
            <w:noProof/>
            <w:webHidden/>
          </w:rPr>
          <w:fldChar w:fldCharType="end"/>
        </w:r>
      </w:hyperlink>
    </w:p>
    <w:p w14:paraId="1FFC0C1B" w14:textId="74243A81" w:rsidR="00BB752D" w:rsidRDefault="00372C8A">
      <w:pPr>
        <w:pStyle w:val="TM3"/>
        <w:tabs>
          <w:tab w:val="left" w:pos="880"/>
          <w:tab w:val="right" w:leader="dot" w:pos="9628"/>
        </w:tabs>
        <w:rPr>
          <w:rFonts w:asciiTheme="minorHAnsi" w:eastAsiaTheme="minorEastAsia" w:hAnsiTheme="minorHAnsi" w:cstheme="minorBidi"/>
          <w:noProof/>
          <w:sz w:val="22"/>
          <w:szCs w:val="22"/>
          <w:lang w:val="fr-FR" w:eastAsia="fr-FR"/>
        </w:rPr>
      </w:pPr>
      <w:hyperlink w:anchor="_Toc77065480" w:history="1">
        <w:r w:rsidR="00BB752D" w:rsidRPr="00413977">
          <w:rPr>
            <w:rStyle w:val="Lienhypertexte"/>
            <w:noProof/>
          </w:rPr>
          <w:t>ii.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Use with a weekly return to the base</w:t>
        </w:r>
        <w:r w:rsidR="00BB752D">
          <w:rPr>
            <w:noProof/>
            <w:webHidden/>
          </w:rPr>
          <w:tab/>
        </w:r>
        <w:r w:rsidR="00BB752D">
          <w:rPr>
            <w:noProof/>
            <w:webHidden/>
          </w:rPr>
          <w:fldChar w:fldCharType="begin"/>
        </w:r>
        <w:r w:rsidR="00BB752D">
          <w:rPr>
            <w:noProof/>
            <w:webHidden/>
          </w:rPr>
          <w:instrText xml:space="preserve"> PAGEREF _Toc77065480 \h </w:instrText>
        </w:r>
        <w:r w:rsidR="00BB752D">
          <w:rPr>
            <w:noProof/>
            <w:webHidden/>
          </w:rPr>
        </w:r>
        <w:r w:rsidR="00BB752D">
          <w:rPr>
            <w:noProof/>
            <w:webHidden/>
          </w:rPr>
          <w:fldChar w:fldCharType="separate"/>
        </w:r>
        <w:r w:rsidR="00BB752D">
          <w:rPr>
            <w:noProof/>
            <w:webHidden/>
          </w:rPr>
          <w:t>7</w:t>
        </w:r>
        <w:r w:rsidR="00BB752D">
          <w:rPr>
            <w:noProof/>
            <w:webHidden/>
          </w:rPr>
          <w:fldChar w:fldCharType="end"/>
        </w:r>
      </w:hyperlink>
    </w:p>
    <w:p w14:paraId="23692746" w14:textId="5E51E93F"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81" w:history="1">
        <w:r w:rsidR="00BB752D" w:rsidRPr="00413977">
          <w:rPr>
            <w:rStyle w:val="Lienhypertexte"/>
            <w:noProof/>
          </w:rPr>
          <w:t>b.</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Use of motorcycles given to AAH and used by its employees</w:t>
        </w:r>
        <w:r w:rsidR="00BB752D">
          <w:rPr>
            <w:noProof/>
            <w:webHidden/>
          </w:rPr>
          <w:tab/>
        </w:r>
        <w:r w:rsidR="00BB752D">
          <w:rPr>
            <w:noProof/>
            <w:webHidden/>
          </w:rPr>
          <w:fldChar w:fldCharType="begin"/>
        </w:r>
        <w:r w:rsidR="00BB752D">
          <w:rPr>
            <w:noProof/>
            <w:webHidden/>
          </w:rPr>
          <w:instrText xml:space="preserve"> PAGEREF _Toc77065481 \h </w:instrText>
        </w:r>
        <w:r w:rsidR="00BB752D">
          <w:rPr>
            <w:noProof/>
            <w:webHidden/>
          </w:rPr>
        </w:r>
        <w:r w:rsidR="00BB752D">
          <w:rPr>
            <w:noProof/>
            <w:webHidden/>
          </w:rPr>
          <w:fldChar w:fldCharType="separate"/>
        </w:r>
        <w:r w:rsidR="00BB752D">
          <w:rPr>
            <w:noProof/>
            <w:webHidden/>
          </w:rPr>
          <w:t>7</w:t>
        </w:r>
        <w:r w:rsidR="00BB752D">
          <w:rPr>
            <w:noProof/>
            <w:webHidden/>
          </w:rPr>
          <w:fldChar w:fldCharType="end"/>
        </w:r>
      </w:hyperlink>
    </w:p>
    <w:p w14:paraId="14147C81" w14:textId="3C6B51B3"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82" w:history="1">
        <w:r w:rsidR="00BB752D" w:rsidRPr="00413977">
          <w:rPr>
            <w:rStyle w:val="Lienhypertexte"/>
            <w:noProof/>
          </w:rPr>
          <w:t>c.</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Use of motorcycles purchased by AAH and made available for a partner structure</w:t>
        </w:r>
        <w:r w:rsidR="00BB752D">
          <w:rPr>
            <w:noProof/>
            <w:webHidden/>
          </w:rPr>
          <w:tab/>
        </w:r>
        <w:r w:rsidR="00BB752D">
          <w:rPr>
            <w:noProof/>
            <w:webHidden/>
          </w:rPr>
          <w:fldChar w:fldCharType="begin"/>
        </w:r>
        <w:r w:rsidR="00BB752D">
          <w:rPr>
            <w:noProof/>
            <w:webHidden/>
          </w:rPr>
          <w:instrText xml:space="preserve"> PAGEREF _Toc77065482 \h </w:instrText>
        </w:r>
        <w:r w:rsidR="00BB752D">
          <w:rPr>
            <w:noProof/>
            <w:webHidden/>
          </w:rPr>
        </w:r>
        <w:r w:rsidR="00BB752D">
          <w:rPr>
            <w:noProof/>
            <w:webHidden/>
          </w:rPr>
          <w:fldChar w:fldCharType="separate"/>
        </w:r>
        <w:r w:rsidR="00BB752D">
          <w:rPr>
            <w:noProof/>
            <w:webHidden/>
          </w:rPr>
          <w:t>7</w:t>
        </w:r>
        <w:r w:rsidR="00BB752D">
          <w:rPr>
            <w:noProof/>
            <w:webHidden/>
          </w:rPr>
          <w:fldChar w:fldCharType="end"/>
        </w:r>
      </w:hyperlink>
    </w:p>
    <w:p w14:paraId="70F90CB2" w14:textId="2877CBED"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83" w:history="1">
        <w:r w:rsidR="00BB752D" w:rsidRPr="00413977">
          <w:rPr>
            <w:rStyle w:val="Lienhypertexte"/>
            <w:noProof/>
          </w:rPr>
          <w:t>d.</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Use of motorcycles purchased by AAH and given to a partner structure</w:t>
        </w:r>
        <w:r w:rsidR="00BB752D">
          <w:rPr>
            <w:noProof/>
            <w:webHidden/>
          </w:rPr>
          <w:tab/>
        </w:r>
        <w:r w:rsidR="00BB752D">
          <w:rPr>
            <w:noProof/>
            <w:webHidden/>
          </w:rPr>
          <w:fldChar w:fldCharType="begin"/>
        </w:r>
        <w:r w:rsidR="00BB752D">
          <w:rPr>
            <w:noProof/>
            <w:webHidden/>
          </w:rPr>
          <w:instrText xml:space="preserve"> PAGEREF _Toc77065483 \h </w:instrText>
        </w:r>
        <w:r w:rsidR="00BB752D">
          <w:rPr>
            <w:noProof/>
            <w:webHidden/>
          </w:rPr>
        </w:r>
        <w:r w:rsidR="00BB752D">
          <w:rPr>
            <w:noProof/>
            <w:webHidden/>
          </w:rPr>
          <w:fldChar w:fldCharType="separate"/>
        </w:r>
        <w:r w:rsidR="00BB752D">
          <w:rPr>
            <w:noProof/>
            <w:webHidden/>
          </w:rPr>
          <w:t>8</w:t>
        </w:r>
        <w:r w:rsidR="00BB752D">
          <w:rPr>
            <w:noProof/>
            <w:webHidden/>
          </w:rPr>
          <w:fldChar w:fldCharType="end"/>
        </w:r>
      </w:hyperlink>
    </w:p>
    <w:p w14:paraId="1D68EC79" w14:textId="132A30A0"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84" w:history="1">
        <w:r w:rsidR="00BB752D" w:rsidRPr="00413977">
          <w:rPr>
            <w:rStyle w:val="Lienhypertexte"/>
            <w:noProof/>
          </w:rPr>
          <w:t>e.</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Rental motorcycle use</w:t>
        </w:r>
        <w:r w:rsidR="00BB752D">
          <w:rPr>
            <w:noProof/>
            <w:webHidden/>
          </w:rPr>
          <w:tab/>
        </w:r>
        <w:r w:rsidR="00BB752D">
          <w:rPr>
            <w:noProof/>
            <w:webHidden/>
          </w:rPr>
          <w:fldChar w:fldCharType="begin"/>
        </w:r>
        <w:r w:rsidR="00BB752D">
          <w:rPr>
            <w:noProof/>
            <w:webHidden/>
          </w:rPr>
          <w:instrText xml:space="preserve"> PAGEREF _Toc77065484 \h </w:instrText>
        </w:r>
        <w:r w:rsidR="00BB752D">
          <w:rPr>
            <w:noProof/>
            <w:webHidden/>
          </w:rPr>
        </w:r>
        <w:r w:rsidR="00BB752D">
          <w:rPr>
            <w:noProof/>
            <w:webHidden/>
          </w:rPr>
          <w:fldChar w:fldCharType="separate"/>
        </w:r>
        <w:r w:rsidR="00BB752D">
          <w:rPr>
            <w:noProof/>
            <w:webHidden/>
          </w:rPr>
          <w:t>8</w:t>
        </w:r>
        <w:r w:rsidR="00BB752D">
          <w:rPr>
            <w:noProof/>
            <w:webHidden/>
          </w:rPr>
          <w:fldChar w:fldCharType="end"/>
        </w:r>
      </w:hyperlink>
    </w:p>
    <w:p w14:paraId="5D448F55" w14:textId="15CD2BAC"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85" w:history="1">
        <w:r w:rsidR="00BB752D" w:rsidRPr="00413977">
          <w:rPr>
            <w:rStyle w:val="Lienhypertexte"/>
            <w:noProof/>
          </w:rPr>
          <w:t>a.</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With driver</w:t>
        </w:r>
        <w:r w:rsidR="00BB752D">
          <w:rPr>
            <w:noProof/>
            <w:webHidden/>
          </w:rPr>
          <w:tab/>
        </w:r>
        <w:r w:rsidR="00BB752D">
          <w:rPr>
            <w:noProof/>
            <w:webHidden/>
          </w:rPr>
          <w:fldChar w:fldCharType="begin"/>
        </w:r>
        <w:r w:rsidR="00BB752D">
          <w:rPr>
            <w:noProof/>
            <w:webHidden/>
          </w:rPr>
          <w:instrText xml:space="preserve"> PAGEREF _Toc77065485 \h </w:instrText>
        </w:r>
        <w:r w:rsidR="00BB752D">
          <w:rPr>
            <w:noProof/>
            <w:webHidden/>
          </w:rPr>
        </w:r>
        <w:r w:rsidR="00BB752D">
          <w:rPr>
            <w:noProof/>
            <w:webHidden/>
          </w:rPr>
          <w:fldChar w:fldCharType="separate"/>
        </w:r>
        <w:r w:rsidR="00BB752D">
          <w:rPr>
            <w:noProof/>
            <w:webHidden/>
          </w:rPr>
          <w:t>8</w:t>
        </w:r>
        <w:r w:rsidR="00BB752D">
          <w:rPr>
            <w:noProof/>
            <w:webHidden/>
          </w:rPr>
          <w:fldChar w:fldCharType="end"/>
        </w:r>
      </w:hyperlink>
    </w:p>
    <w:p w14:paraId="2A3BA49E" w14:textId="56BE8A1D"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86" w:history="1">
        <w:r w:rsidR="00BB752D" w:rsidRPr="00413977">
          <w:rPr>
            <w:rStyle w:val="Lienhypertexte"/>
            <w:noProof/>
          </w:rPr>
          <w:t>ii.</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Without driver</w:t>
        </w:r>
        <w:r w:rsidR="00BB752D">
          <w:rPr>
            <w:noProof/>
            <w:webHidden/>
          </w:rPr>
          <w:tab/>
        </w:r>
        <w:r w:rsidR="00BB752D">
          <w:rPr>
            <w:noProof/>
            <w:webHidden/>
          </w:rPr>
          <w:fldChar w:fldCharType="begin"/>
        </w:r>
        <w:r w:rsidR="00BB752D">
          <w:rPr>
            <w:noProof/>
            <w:webHidden/>
          </w:rPr>
          <w:instrText xml:space="preserve"> PAGEREF _Toc77065486 \h </w:instrText>
        </w:r>
        <w:r w:rsidR="00BB752D">
          <w:rPr>
            <w:noProof/>
            <w:webHidden/>
          </w:rPr>
        </w:r>
        <w:r w:rsidR="00BB752D">
          <w:rPr>
            <w:noProof/>
            <w:webHidden/>
          </w:rPr>
          <w:fldChar w:fldCharType="separate"/>
        </w:r>
        <w:r w:rsidR="00BB752D">
          <w:rPr>
            <w:noProof/>
            <w:webHidden/>
          </w:rPr>
          <w:t>8</w:t>
        </w:r>
        <w:r w:rsidR="00BB752D">
          <w:rPr>
            <w:noProof/>
            <w:webHidden/>
          </w:rPr>
          <w:fldChar w:fldCharType="end"/>
        </w:r>
      </w:hyperlink>
    </w:p>
    <w:p w14:paraId="4D271B16" w14:textId="6E0BA0F4"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87" w:history="1">
        <w:r w:rsidR="00BB752D" w:rsidRPr="00413977">
          <w:rPr>
            <w:rStyle w:val="Lienhypertexte"/>
            <w:noProof/>
          </w:rPr>
          <w:t>f.</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Use of a personal motorcycle by an employee for AAH activities</w:t>
        </w:r>
        <w:r w:rsidR="00BB752D">
          <w:rPr>
            <w:noProof/>
            <w:webHidden/>
          </w:rPr>
          <w:tab/>
        </w:r>
        <w:r w:rsidR="00BB752D">
          <w:rPr>
            <w:noProof/>
            <w:webHidden/>
          </w:rPr>
          <w:fldChar w:fldCharType="begin"/>
        </w:r>
        <w:r w:rsidR="00BB752D">
          <w:rPr>
            <w:noProof/>
            <w:webHidden/>
          </w:rPr>
          <w:instrText xml:space="preserve"> PAGEREF _Toc77065487 \h </w:instrText>
        </w:r>
        <w:r w:rsidR="00BB752D">
          <w:rPr>
            <w:noProof/>
            <w:webHidden/>
          </w:rPr>
        </w:r>
        <w:r w:rsidR="00BB752D">
          <w:rPr>
            <w:noProof/>
            <w:webHidden/>
          </w:rPr>
          <w:fldChar w:fldCharType="separate"/>
        </w:r>
        <w:r w:rsidR="00BB752D">
          <w:rPr>
            <w:noProof/>
            <w:webHidden/>
          </w:rPr>
          <w:t>8</w:t>
        </w:r>
        <w:r w:rsidR="00BB752D">
          <w:rPr>
            <w:noProof/>
            <w:webHidden/>
          </w:rPr>
          <w:fldChar w:fldCharType="end"/>
        </w:r>
      </w:hyperlink>
    </w:p>
    <w:p w14:paraId="70470517" w14:textId="6EA8A232" w:rsidR="00BB752D" w:rsidRDefault="00372C8A">
      <w:pPr>
        <w:pStyle w:val="TM1"/>
        <w:rPr>
          <w:rFonts w:asciiTheme="minorHAnsi" w:eastAsiaTheme="minorEastAsia" w:hAnsiTheme="minorHAnsi" w:cstheme="minorBidi"/>
          <w:b w:val="0"/>
          <w:noProof/>
          <w:sz w:val="22"/>
          <w:szCs w:val="22"/>
          <w:lang w:val="fr-FR" w:eastAsia="fr-FR"/>
        </w:rPr>
      </w:pPr>
      <w:hyperlink w:anchor="_Toc77065488" w:history="1">
        <w:r w:rsidR="00BB752D" w:rsidRPr="00413977">
          <w:rPr>
            <w:rStyle w:val="Lienhypertexte"/>
            <w:noProof/>
          </w:rPr>
          <w:t>4.</w:t>
        </w:r>
        <w:r w:rsidR="00BB752D">
          <w:rPr>
            <w:rFonts w:asciiTheme="minorHAnsi" w:eastAsiaTheme="minorEastAsia" w:hAnsiTheme="minorHAnsi" w:cstheme="minorBidi"/>
            <w:b w:val="0"/>
            <w:noProof/>
            <w:sz w:val="22"/>
            <w:szCs w:val="22"/>
            <w:lang w:val="fr-FR" w:eastAsia="fr-FR"/>
          </w:rPr>
          <w:tab/>
        </w:r>
        <w:r w:rsidR="00BB752D" w:rsidRPr="00413977">
          <w:rPr>
            <w:rStyle w:val="Lienhypertexte"/>
            <w:noProof/>
          </w:rPr>
          <w:t>Additional subjects</w:t>
        </w:r>
        <w:r w:rsidR="00BB752D">
          <w:rPr>
            <w:noProof/>
            <w:webHidden/>
          </w:rPr>
          <w:tab/>
        </w:r>
        <w:r w:rsidR="00BB752D">
          <w:rPr>
            <w:noProof/>
            <w:webHidden/>
          </w:rPr>
          <w:fldChar w:fldCharType="begin"/>
        </w:r>
        <w:r w:rsidR="00BB752D">
          <w:rPr>
            <w:noProof/>
            <w:webHidden/>
          </w:rPr>
          <w:instrText xml:space="preserve"> PAGEREF _Toc77065488 \h </w:instrText>
        </w:r>
        <w:r w:rsidR="00BB752D">
          <w:rPr>
            <w:noProof/>
            <w:webHidden/>
          </w:rPr>
        </w:r>
        <w:r w:rsidR="00BB752D">
          <w:rPr>
            <w:noProof/>
            <w:webHidden/>
          </w:rPr>
          <w:fldChar w:fldCharType="separate"/>
        </w:r>
        <w:r w:rsidR="00BB752D">
          <w:rPr>
            <w:noProof/>
            <w:webHidden/>
          </w:rPr>
          <w:t>9</w:t>
        </w:r>
        <w:r w:rsidR="00BB752D">
          <w:rPr>
            <w:noProof/>
            <w:webHidden/>
          </w:rPr>
          <w:fldChar w:fldCharType="end"/>
        </w:r>
      </w:hyperlink>
    </w:p>
    <w:p w14:paraId="6F9B24FC" w14:textId="3CC687F3"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89" w:history="1">
        <w:r w:rsidR="00BB752D" w:rsidRPr="00413977">
          <w:rPr>
            <w:rStyle w:val="Lienhypertexte"/>
            <w:noProof/>
          </w:rPr>
          <w:t>a.</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Insurance</w:t>
        </w:r>
        <w:r w:rsidR="00BB752D">
          <w:rPr>
            <w:noProof/>
            <w:webHidden/>
          </w:rPr>
          <w:tab/>
        </w:r>
        <w:r w:rsidR="00BB752D">
          <w:rPr>
            <w:noProof/>
            <w:webHidden/>
          </w:rPr>
          <w:fldChar w:fldCharType="begin"/>
        </w:r>
        <w:r w:rsidR="00BB752D">
          <w:rPr>
            <w:noProof/>
            <w:webHidden/>
          </w:rPr>
          <w:instrText xml:space="preserve"> PAGEREF _Toc77065489 \h </w:instrText>
        </w:r>
        <w:r w:rsidR="00BB752D">
          <w:rPr>
            <w:noProof/>
            <w:webHidden/>
          </w:rPr>
        </w:r>
        <w:r w:rsidR="00BB752D">
          <w:rPr>
            <w:noProof/>
            <w:webHidden/>
          </w:rPr>
          <w:fldChar w:fldCharType="separate"/>
        </w:r>
        <w:r w:rsidR="00BB752D">
          <w:rPr>
            <w:noProof/>
            <w:webHidden/>
          </w:rPr>
          <w:t>9</w:t>
        </w:r>
        <w:r w:rsidR="00BB752D">
          <w:rPr>
            <w:noProof/>
            <w:webHidden/>
          </w:rPr>
          <w:fldChar w:fldCharType="end"/>
        </w:r>
      </w:hyperlink>
    </w:p>
    <w:p w14:paraId="2DE6CB76" w14:textId="284C79D1"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90" w:history="1">
        <w:r w:rsidR="00BB752D" w:rsidRPr="00413977">
          <w:rPr>
            <w:rStyle w:val="Lienhypertexte"/>
            <w:noProof/>
          </w:rPr>
          <w:t>b.</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First Aid</w:t>
        </w:r>
        <w:r w:rsidR="00BB752D">
          <w:rPr>
            <w:noProof/>
            <w:webHidden/>
          </w:rPr>
          <w:tab/>
        </w:r>
        <w:r w:rsidR="00BB752D">
          <w:rPr>
            <w:noProof/>
            <w:webHidden/>
          </w:rPr>
          <w:fldChar w:fldCharType="begin"/>
        </w:r>
        <w:r w:rsidR="00BB752D">
          <w:rPr>
            <w:noProof/>
            <w:webHidden/>
          </w:rPr>
          <w:instrText xml:space="preserve"> PAGEREF _Toc77065490 \h </w:instrText>
        </w:r>
        <w:r w:rsidR="00BB752D">
          <w:rPr>
            <w:noProof/>
            <w:webHidden/>
          </w:rPr>
        </w:r>
        <w:r w:rsidR="00BB752D">
          <w:rPr>
            <w:noProof/>
            <w:webHidden/>
          </w:rPr>
          <w:fldChar w:fldCharType="separate"/>
        </w:r>
        <w:r w:rsidR="00BB752D">
          <w:rPr>
            <w:noProof/>
            <w:webHidden/>
          </w:rPr>
          <w:t>9</w:t>
        </w:r>
        <w:r w:rsidR="00BB752D">
          <w:rPr>
            <w:noProof/>
            <w:webHidden/>
          </w:rPr>
          <w:fldChar w:fldCharType="end"/>
        </w:r>
      </w:hyperlink>
    </w:p>
    <w:p w14:paraId="0A1847B6" w14:textId="64508C40"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91" w:history="1">
        <w:r w:rsidR="00BB752D" w:rsidRPr="00413977">
          <w:rPr>
            <w:rStyle w:val="Lienhypertexte"/>
            <w:noProof/>
          </w:rPr>
          <w:t>c.</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Tracking</w:t>
        </w:r>
        <w:r w:rsidR="00BB752D">
          <w:rPr>
            <w:noProof/>
            <w:webHidden/>
          </w:rPr>
          <w:tab/>
        </w:r>
        <w:r w:rsidR="00BB752D">
          <w:rPr>
            <w:noProof/>
            <w:webHidden/>
          </w:rPr>
          <w:fldChar w:fldCharType="begin"/>
        </w:r>
        <w:r w:rsidR="00BB752D">
          <w:rPr>
            <w:noProof/>
            <w:webHidden/>
          </w:rPr>
          <w:instrText xml:space="preserve"> PAGEREF _Toc77065491 \h </w:instrText>
        </w:r>
        <w:r w:rsidR="00BB752D">
          <w:rPr>
            <w:noProof/>
            <w:webHidden/>
          </w:rPr>
        </w:r>
        <w:r w:rsidR="00BB752D">
          <w:rPr>
            <w:noProof/>
            <w:webHidden/>
          </w:rPr>
          <w:fldChar w:fldCharType="separate"/>
        </w:r>
        <w:r w:rsidR="00BB752D">
          <w:rPr>
            <w:noProof/>
            <w:webHidden/>
          </w:rPr>
          <w:t>9</w:t>
        </w:r>
        <w:r w:rsidR="00BB752D">
          <w:rPr>
            <w:noProof/>
            <w:webHidden/>
          </w:rPr>
          <w:fldChar w:fldCharType="end"/>
        </w:r>
      </w:hyperlink>
    </w:p>
    <w:p w14:paraId="6083BC6D" w14:textId="213EE6C3" w:rsidR="00BB752D" w:rsidRDefault="00372C8A">
      <w:pPr>
        <w:pStyle w:val="TM2"/>
        <w:tabs>
          <w:tab w:val="left" w:pos="660"/>
          <w:tab w:val="right" w:leader="dot" w:pos="9628"/>
        </w:tabs>
        <w:rPr>
          <w:rFonts w:asciiTheme="minorHAnsi" w:eastAsiaTheme="minorEastAsia" w:hAnsiTheme="minorHAnsi" w:cstheme="minorBidi"/>
          <w:noProof/>
          <w:sz w:val="22"/>
          <w:szCs w:val="22"/>
          <w:lang w:val="fr-FR" w:eastAsia="fr-FR"/>
        </w:rPr>
      </w:pPr>
      <w:hyperlink w:anchor="_Toc77065492" w:history="1">
        <w:r w:rsidR="00BB752D" w:rsidRPr="00413977">
          <w:rPr>
            <w:rStyle w:val="Lienhypertexte"/>
            <w:noProof/>
          </w:rPr>
          <w:t>d.</w:t>
        </w:r>
        <w:r w:rsidR="00BB752D">
          <w:rPr>
            <w:rFonts w:asciiTheme="minorHAnsi" w:eastAsiaTheme="minorEastAsia" w:hAnsiTheme="minorHAnsi" w:cstheme="minorBidi"/>
            <w:noProof/>
            <w:sz w:val="22"/>
            <w:szCs w:val="22"/>
            <w:lang w:val="fr-FR" w:eastAsia="fr-FR"/>
          </w:rPr>
          <w:tab/>
        </w:r>
        <w:r w:rsidR="00BB752D" w:rsidRPr="00413977">
          <w:rPr>
            <w:rStyle w:val="Lienhypertexte"/>
            <w:noProof/>
          </w:rPr>
          <w:t>Medical evacuation</w:t>
        </w:r>
        <w:r w:rsidR="00BB752D">
          <w:rPr>
            <w:noProof/>
            <w:webHidden/>
          </w:rPr>
          <w:tab/>
        </w:r>
        <w:r w:rsidR="00BB752D">
          <w:rPr>
            <w:noProof/>
            <w:webHidden/>
          </w:rPr>
          <w:fldChar w:fldCharType="begin"/>
        </w:r>
        <w:r w:rsidR="00BB752D">
          <w:rPr>
            <w:noProof/>
            <w:webHidden/>
          </w:rPr>
          <w:instrText xml:space="preserve"> PAGEREF _Toc77065492 \h </w:instrText>
        </w:r>
        <w:r w:rsidR="00BB752D">
          <w:rPr>
            <w:noProof/>
            <w:webHidden/>
          </w:rPr>
        </w:r>
        <w:r w:rsidR="00BB752D">
          <w:rPr>
            <w:noProof/>
            <w:webHidden/>
          </w:rPr>
          <w:fldChar w:fldCharType="separate"/>
        </w:r>
        <w:r w:rsidR="00BB752D">
          <w:rPr>
            <w:noProof/>
            <w:webHidden/>
          </w:rPr>
          <w:t>9</w:t>
        </w:r>
        <w:r w:rsidR="00BB752D">
          <w:rPr>
            <w:noProof/>
            <w:webHidden/>
          </w:rPr>
          <w:fldChar w:fldCharType="end"/>
        </w:r>
      </w:hyperlink>
    </w:p>
    <w:p w14:paraId="05B5DA1E" w14:textId="754FA5FE" w:rsidR="00522F73" w:rsidRPr="0092348B" w:rsidRDefault="003D0169" w:rsidP="00522F73">
      <w:pPr>
        <w:pStyle w:val="Corpsdetexte"/>
        <w:pBdr>
          <w:top w:val="none" w:sz="0" w:space="0" w:color="auto"/>
        </w:pBdr>
      </w:pPr>
      <w:r>
        <w:rPr>
          <w:b w:val="0"/>
          <w:bCs w:val="0"/>
          <w:sz w:val="24"/>
        </w:rPr>
        <w:fldChar w:fldCharType="end"/>
      </w:r>
    </w:p>
    <w:p w14:paraId="2C7D6CC5" w14:textId="146F1BD3" w:rsidR="00522F73" w:rsidRDefault="00522F73" w:rsidP="00EA09E2">
      <w:pPr>
        <w:pStyle w:val="Titre1"/>
        <w:numPr>
          <w:ilvl w:val="0"/>
          <w:numId w:val="18"/>
        </w:numPr>
      </w:pPr>
      <w:r w:rsidRPr="0092348B">
        <w:rPr>
          <w:sz w:val="24"/>
        </w:rPr>
        <w:br w:type="page"/>
      </w:r>
      <w:bookmarkStart w:id="0" w:name="_Toc254600337"/>
      <w:bookmarkStart w:id="1" w:name="_Toc272929970"/>
      <w:bookmarkStart w:id="2" w:name="_Toc77065460"/>
      <w:r w:rsidRPr="0092348B">
        <w:lastRenderedPageBreak/>
        <w:t>Introduction</w:t>
      </w:r>
      <w:bookmarkEnd w:id="0"/>
      <w:bookmarkEnd w:id="1"/>
      <w:bookmarkEnd w:id="2"/>
    </w:p>
    <w:p w14:paraId="2F5872C5" w14:textId="40BB18AA" w:rsidR="008A66BD" w:rsidRDefault="008A66BD" w:rsidP="00595385">
      <w:r w:rsidRPr="008A66BD">
        <w:t>The motorcycles are used strictly within the framework of the activities and pr</w:t>
      </w:r>
      <w:r w:rsidR="005E00B0">
        <w:t xml:space="preserve">ograms of Action Against Hunger (AAH) </w:t>
      </w:r>
      <w:r w:rsidRPr="008A66BD">
        <w:t>in the countries of intervention. The use of motorcycles is done only in the case where the more "classic" vehicles such as cars/trucks/boats cannot be used.</w:t>
      </w:r>
    </w:p>
    <w:p w14:paraId="2710F8C4" w14:textId="7723025D" w:rsidR="00595385" w:rsidRPr="008A66BD" w:rsidRDefault="008A66BD" w:rsidP="00595385">
      <w:pPr>
        <w:rPr>
          <w:bCs/>
        </w:rPr>
      </w:pPr>
      <w:r>
        <w:rPr>
          <w:bCs/>
        </w:rPr>
        <w:t xml:space="preserve">This policy aims at </w:t>
      </w:r>
      <w:r w:rsidR="00595385" w:rsidRPr="008A66BD">
        <w:rPr>
          <w:bCs/>
        </w:rPr>
        <w:t>:</w:t>
      </w:r>
    </w:p>
    <w:p w14:paraId="4CEBD00A" w14:textId="18817BF6" w:rsidR="008A66BD" w:rsidRPr="008A66BD" w:rsidRDefault="008A66BD" w:rsidP="008A66BD">
      <w:pPr>
        <w:pStyle w:val="Paragraphedeliste"/>
        <w:numPr>
          <w:ilvl w:val="0"/>
          <w:numId w:val="11"/>
        </w:numPr>
        <w:rPr>
          <w:bCs/>
        </w:rPr>
      </w:pPr>
      <w:r w:rsidRPr="008A66BD">
        <w:rPr>
          <w:bCs/>
        </w:rPr>
        <w:t>Clarifying the process of providing an AAH motorcycle, the roles and responsibilities, and the obligations of AAH</w:t>
      </w:r>
    </w:p>
    <w:p w14:paraId="36A9DAC7" w14:textId="35E21EBD" w:rsidR="008A66BD" w:rsidRPr="008A66BD" w:rsidRDefault="008A66BD" w:rsidP="008A66BD">
      <w:pPr>
        <w:pStyle w:val="Paragraphedeliste"/>
        <w:numPr>
          <w:ilvl w:val="0"/>
          <w:numId w:val="11"/>
        </w:numPr>
        <w:rPr>
          <w:bCs/>
        </w:rPr>
      </w:pPr>
      <w:r w:rsidRPr="008A66BD">
        <w:rPr>
          <w:bCs/>
        </w:rPr>
        <w:t>Specifying these obligations and the documentation required for the different scenarios of motorcycle use</w:t>
      </w:r>
    </w:p>
    <w:p w14:paraId="5657E781" w14:textId="77777777" w:rsidR="008A66BD" w:rsidRDefault="008A66BD" w:rsidP="008A66BD">
      <w:pPr>
        <w:pStyle w:val="Paragraphedeliste"/>
        <w:numPr>
          <w:ilvl w:val="0"/>
          <w:numId w:val="11"/>
        </w:numPr>
        <w:rPr>
          <w:bCs/>
        </w:rPr>
      </w:pPr>
      <w:r w:rsidRPr="008A66BD">
        <w:rPr>
          <w:bCs/>
        </w:rPr>
        <w:t>Providing additional information and making recommendations on equipment and accessories</w:t>
      </w:r>
    </w:p>
    <w:p w14:paraId="26EDD590" w14:textId="1F065174" w:rsidR="001D154F" w:rsidRDefault="008A66BD" w:rsidP="00595385">
      <w:pPr>
        <w:pStyle w:val="Paragraphedeliste"/>
        <w:numPr>
          <w:ilvl w:val="0"/>
          <w:numId w:val="11"/>
        </w:numPr>
        <w:rPr>
          <w:bCs/>
        </w:rPr>
      </w:pPr>
      <w:r w:rsidRPr="008A66BD">
        <w:rPr>
          <w:bCs/>
        </w:rPr>
        <w:t>Providing the support documents for the realization of the provisioning process</w:t>
      </w:r>
    </w:p>
    <w:p w14:paraId="506F7FC5" w14:textId="646D742C" w:rsidR="009E31D0" w:rsidRDefault="009E31D0" w:rsidP="009E31D0"/>
    <w:p w14:paraId="474E8CF3" w14:textId="43AFE572" w:rsidR="00595385" w:rsidRPr="00FC2209" w:rsidRDefault="00595385" w:rsidP="00595385">
      <w:pPr>
        <w:pStyle w:val="Titre2"/>
        <w:numPr>
          <w:ilvl w:val="0"/>
          <w:numId w:val="22"/>
        </w:numPr>
      </w:pPr>
      <w:bookmarkStart w:id="3" w:name="_Toc77065461"/>
      <w:r w:rsidRPr="00FC2209">
        <w:t>R</w:t>
      </w:r>
      <w:r w:rsidR="00B84CE1">
        <w:t>oles and</w:t>
      </w:r>
      <w:r w:rsidRPr="00FC2209">
        <w:t xml:space="preserve"> respons</w:t>
      </w:r>
      <w:r w:rsidR="00B84CE1">
        <w:t>ibilities</w:t>
      </w:r>
      <w:bookmarkEnd w:id="3"/>
    </w:p>
    <w:p w14:paraId="2B82286F" w14:textId="564CE3DA" w:rsidR="00595385" w:rsidRPr="00B84CE1" w:rsidRDefault="00B84CE1" w:rsidP="00595385">
      <w:r w:rsidRPr="00B84CE1">
        <w:t>The motorcycle provisioning process is broken down into several stages and involves the Logistics, Human Resources and Safety functions. However, the Logistics Focal Point remains the person in charge of the entire process of this provision.</w:t>
      </w:r>
    </w:p>
    <w:p w14:paraId="3B560237" w14:textId="6B4435EC" w:rsidR="00595385" w:rsidRPr="00FC2209" w:rsidRDefault="00595385" w:rsidP="00595385">
      <w:pPr>
        <w:pStyle w:val="Titre3"/>
        <w:numPr>
          <w:ilvl w:val="0"/>
          <w:numId w:val="21"/>
        </w:numPr>
      </w:pPr>
      <w:bookmarkStart w:id="4" w:name="_Toc77065462"/>
      <w:r w:rsidRPr="00FC2209">
        <w:t>Logisti</w:t>
      </w:r>
      <w:r w:rsidR="00B84CE1">
        <w:t>cs</w:t>
      </w:r>
      <w:bookmarkEnd w:id="4"/>
    </w:p>
    <w:p w14:paraId="3C720616" w14:textId="77777777" w:rsidR="00B84CE1" w:rsidRPr="00B84CE1" w:rsidRDefault="00B84CE1" w:rsidP="00B84CE1">
      <w:r w:rsidRPr="00B84CE1">
        <w:t>The Logistics Focal Point, in addition to managing the fleet, is in charge of the validation of the driving tests, conducting the training and road safety awareness modules, allocating equipment (motorcycles) and providing the minimum standard accessories. He is in charge of checking that the process has been carried out in its entirety.</w:t>
      </w:r>
    </w:p>
    <w:p w14:paraId="27A012B2" w14:textId="323E26AE" w:rsidR="00595385" w:rsidRPr="00FC2209" w:rsidRDefault="00B84CE1" w:rsidP="00595385">
      <w:pPr>
        <w:pStyle w:val="Titre3"/>
        <w:numPr>
          <w:ilvl w:val="0"/>
          <w:numId w:val="21"/>
        </w:numPr>
      </w:pPr>
      <w:bookmarkStart w:id="5" w:name="_Toc77065463"/>
      <w:r>
        <w:t>Human Ressources</w:t>
      </w:r>
      <w:bookmarkEnd w:id="5"/>
    </w:p>
    <w:p w14:paraId="159E5B79" w14:textId="4B1068E7" w:rsidR="00B84CE1" w:rsidRPr="00B84CE1" w:rsidRDefault="00B84CE1" w:rsidP="00B84CE1">
      <w:r w:rsidRPr="00B84CE1">
        <w:t>The Human Resources Focal Point is responsible for ensuring that the recruitment process is consistent with the use of the motorcycles, that the conditions of use of the motorcycle are communicated to the employee and that the employee agrees to abide by them. He/she is also responsible for ensuring that the conditions of use document is filed in the employee's person</w:t>
      </w:r>
      <w:r w:rsidR="004B1680">
        <w:t>ne</w:t>
      </w:r>
      <w:r w:rsidRPr="00B84CE1">
        <w:t xml:space="preserve">l file. </w:t>
      </w:r>
    </w:p>
    <w:p w14:paraId="0B279B44" w14:textId="01A56AFC" w:rsidR="00595385" w:rsidRPr="00FC2209" w:rsidRDefault="00595385" w:rsidP="00595385">
      <w:pPr>
        <w:pStyle w:val="Titre3"/>
        <w:numPr>
          <w:ilvl w:val="0"/>
          <w:numId w:val="21"/>
        </w:numPr>
      </w:pPr>
      <w:bookmarkStart w:id="6" w:name="_Toc77065464"/>
      <w:r w:rsidRPr="00FC2209">
        <w:t>S</w:t>
      </w:r>
      <w:r w:rsidR="00B84CE1">
        <w:t>afety</w:t>
      </w:r>
      <w:bookmarkEnd w:id="6"/>
    </w:p>
    <w:p w14:paraId="7C5BDE81" w14:textId="77777777" w:rsidR="00B84CE1" w:rsidRPr="00B84CE1" w:rsidRDefault="00B84CE1" w:rsidP="00B84CE1">
      <w:r w:rsidRPr="00B84CE1">
        <w:t>The Safety Focal Point is in charge of the preliminary risk analysis, which allows recommendations to be made regarding the content of the training courses, the rules of movement and the equipment and accessories to be provided to the employee.</w:t>
      </w:r>
    </w:p>
    <w:p w14:paraId="4607FAE6" w14:textId="6E779354" w:rsidR="00F5019A" w:rsidRPr="00B84CE1" w:rsidRDefault="00595385" w:rsidP="00F5019A">
      <w:pPr>
        <w:sectPr w:rsidR="00F5019A" w:rsidRPr="00B84CE1" w:rsidSect="004D5395">
          <w:footerReference w:type="default" r:id="rId14"/>
          <w:pgSz w:w="11906" w:h="16838"/>
          <w:pgMar w:top="1134" w:right="1134" w:bottom="1134" w:left="1134" w:header="709" w:footer="709" w:gutter="0"/>
          <w:cols w:space="708"/>
          <w:docGrid w:linePitch="360"/>
        </w:sectPr>
      </w:pPr>
      <w:r w:rsidRPr="00B84CE1">
        <w:br w:type="page"/>
      </w:r>
    </w:p>
    <w:p w14:paraId="204B9255" w14:textId="1DFEAC8E" w:rsidR="00595385" w:rsidRPr="005D54BB" w:rsidRDefault="005D54BB" w:rsidP="005D54BB">
      <w:pPr>
        <w:pStyle w:val="Titre2"/>
        <w:numPr>
          <w:ilvl w:val="0"/>
          <w:numId w:val="22"/>
        </w:numPr>
        <w:rPr>
          <w:lang w:val="en-US"/>
        </w:rPr>
      </w:pPr>
      <w:bookmarkStart w:id="7" w:name="_Toc77065465"/>
      <w:r w:rsidRPr="005D54BB">
        <w:rPr>
          <w:lang w:val="en-US"/>
        </w:rPr>
        <w:lastRenderedPageBreak/>
        <w:t xml:space="preserve">Diagram of the process </w:t>
      </w:r>
      <w:r w:rsidR="005E00B0">
        <w:rPr>
          <w:lang w:val="en-US"/>
        </w:rPr>
        <w:t>for</w:t>
      </w:r>
      <w:r w:rsidRPr="005D54BB">
        <w:rPr>
          <w:lang w:val="en-US"/>
        </w:rPr>
        <w:t xml:space="preserve"> making a motorcycle available</w:t>
      </w:r>
      <w:bookmarkEnd w:id="7"/>
    </w:p>
    <w:p w14:paraId="56E2DAF5" w14:textId="0600A0C4" w:rsidR="00E7622F" w:rsidRDefault="00E7622F" w:rsidP="00E7622F"/>
    <w:p w14:paraId="61244050" w14:textId="434C3FE0" w:rsidR="00230A5C" w:rsidRDefault="00230A5C" w:rsidP="00E7622F"/>
    <w:p w14:paraId="5F3B467F" w14:textId="77777777" w:rsidR="00230A5C" w:rsidRPr="005D54BB" w:rsidRDefault="00230A5C" w:rsidP="00E7622F"/>
    <w:p w14:paraId="7CE169EE" w14:textId="00FFBB1B" w:rsidR="00E7622F" w:rsidRPr="005D54BB" w:rsidRDefault="00230A5C" w:rsidP="00E7622F">
      <w:r>
        <w:rPr>
          <w:noProof/>
          <w:lang w:val="fr-FR" w:eastAsia="fr-FR"/>
        </w:rPr>
        <w:drawing>
          <wp:inline distT="0" distB="0" distL="0" distR="0" wp14:anchorId="6DB9B2A1" wp14:editId="2C93BCA4">
            <wp:extent cx="9345609" cy="3442915"/>
            <wp:effectExtent l="0" t="0" r="825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4496" t="34986" r="12511" b="23760"/>
                    <a:stretch/>
                  </pic:blipFill>
                  <pic:spPr bwMode="auto">
                    <a:xfrm>
                      <a:off x="0" y="0"/>
                      <a:ext cx="9375468" cy="3453915"/>
                    </a:xfrm>
                    <a:prstGeom prst="rect">
                      <a:avLst/>
                    </a:prstGeom>
                    <a:ln>
                      <a:noFill/>
                    </a:ln>
                    <a:extLst>
                      <a:ext uri="{53640926-AAD7-44D8-BBD7-CCE9431645EC}">
                        <a14:shadowObscured xmlns:a14="http://schemas.microsoft.com/office/drawing/2010/main"/>
                      </a:ext>
                    </a:extLst>
                  </pic:spPr>
                </pic:pic>
              </a:graphicData>
            </a:graphic>
          </wp:inline>
        </w:drawing>
      </w:r>
    </w:p>
    <w:p w14:paraId="0E398227" w14:textId="77777777" w:rsidR="00595385" w:rsidRPr="005D54BB" w:rsidRDefault="00595385" w:rsidP="00595385">
      <w:pPr>
        <w:rPr>
          <w:noProof/>
          <w:lang w:eastAsia="fr-FR"/>
        </w:rPr>
      </w:pPr>
    </w:p>
    <w:p w14:paraId="4F42B948" w14:textId="50731788" w:rsidR="00595385" w:rsidRPr="005D54BB" w:rsidRDefault="00595385" w:rsidP="00595385">
      <w:pPr>
        <w:rPr>
          <w:noProof/>
          <w:lang w:eastAsia="fr-FR"/>
        </w:rPr>
      </w:pPr>
    </w:p>
    <w:p w14:paraId="4DCAD1F4" w14:textId="6AF39672" w:rsidR="00595385" w:rsidRDefault="00595385" w:rsidP="00493E2E">
      <w:pPr>
        <w:jc w:val="center"/>
        <w:rPr>
          <w:noProof/>
          <w:lang w:val="fr-FR" w:eastAsia="fr-FR"/>
        </w:rPr>
      </w:pPr>
    </w:p>
    <w:p w14:paraId="5BFCA9DC" w14:textId="17A8B8BE" w:rsidR="00595385" w:rsidRDefault="00595385" w:rsidP="00595385">
      <w:pPr>
        <w:pStyle w:val="Titre1"/>
        <w:ind w:left="0" w:firstLine="0"/>
        <w:rPr>
          <w:b w:val="0"/>
          <w:bCs w:val="0"/>
        </w:rPr>
      </w:pPr>
      <w:r>
        <w:br w:type="page"/>
      </w:r>
    </w:p>
    <w:p w14:paraId="39ADE78E" w14:textId="77777777" w:rsidR="00F5019A" w:rsidRDefault="00F5019A" w:rsidP="00F5019A">
      <w:pPr>
        <w:pStyle w:val="Titre1"/>
        <w:ind w:left="0" w:firstLine="0"/>
        <w:sectPr w:rsidR="00F5019A" w:rsidSect="00F5019A">
          <w:pgSz w:w="16838" w:h="11906" w:orient="landscape"/>
          <w:pgMar w:top="1134" w:right="1134" w:bottom="1134" w:left="1134" w:header="709" w:footer="709" w:gutter="0"/>
          <w:cols w:space="708"/>
          <w:docGrid w:linePitch="360"/>
        </w:sectPr>
      </w:pPr>
    </w:p>
    <w:p w14:paraId="033DC896" w14:textId="5854AD37" w:rsidR="00595385" w:rsidRPr="001964B0" w:rsidRDefault="005D54BB" w:rsidP="00595385">
      <w:pPr>
        <w:pStyle w:val="Titre1"/>
        <w:numPr>
          <w:ilvl w:val="0"/>
          <w:numId w:val="18"/>
        </w:numPr>
      </w:pPr>
      <w:bookmarkStart w:id="8" w:name="_Toc77065466"/>
      <w:r>
        <w:lastRenderedPageBreak/>
        <w:t>Motorcycles provisionning process steps</w:t>
      </w:r>
      <w:bookmarkEnd w:id="8"/>
    </w:p>
    <w:p w14:paraId="347F3A31" w14:textId="241F8233" w:rsidR="00B84CE1" w:rsidRPr="00B84CE1" w:rsidRDefault="00B84CE1" w:rsidP="00B84CE1">
      <w:pPr>
        <w:pStyle w:val="Titre2"/>
        <w:ind w:left="0" w:firstLine="0"/>
        <w:rPr>
          <w:rFonts w:cs="Times New Roman"/>
          <w:b w:val="0"/>
          <w:bCs w:val="0"/>
          <w:kern w:val="0"/>
          <w:sz w:val="24"/>
          <w:szCs w:val="24"/>
          <w:lang w:val="en-US"/>
        </w:rPr>
      </w:pPr>
      <w:bookmarkStart w:id="9" w:name="_Toc77065467"/>
      <w:r w:rsidRPr="00B84CE1">
        <w:rPr>
          <w:rFonts w:cs="Times New Roman"/>
          <w:b w:val="0"/>
          <w:bCs w:val="0"/>
          <w:kern w:val="0"/>
          <w:sz w:val="24"/>
          <w:szCs w:val="24"/>
          <w:lang w:val="en-US"/>
        </w:rPr>
        <w:t>All the steps below form the process of making a motorcycle available. Each step is essential and a prerequisite for the use of the motorcycles in the field</w:t>
      </w:r>
      <w:bookmarkEnd w:id="9"/>
    </w:p>
    <w:p w14:paraId="72E1D9A2" w14:textId="59B8BC2B" w:rsidR="009D7DDE" w:rsidRPr="00D21776" w:rsidRDefault="00503363" w:rsidP="009D7DDE">
      <w:pPr>
        <w:pStyle w:val="Titre2"/>
        <w:numPr>
          <w:ilvl w:val="0"/>
          <w:numId w:val="23"/>
        </w:numPr>
        <w:rPr>
          <w:lang w:val="en-US"/>
        </w:rPr>
      </w:pPr>
      <w:bookmarkStart w:id="10" w:name="_Toc77065468"/>
      <w:r w:rsidRPr="00D21776">
        <w:rPr>
          <w:lang w:val="en-US"/>
        </w:rPr>
        <w:t>Recruitment : job offer and driver’s license</w:t>
      </w:r>
      <w:bookmarkEnd w:id="10"/>
    </w:p>
    <w:p w14:paraId="06C7EC26" w14:textId="0F04E907" w:rsidR="00136D86" w:rsidRPr="009D4705" w:rsidRDefault="00136D86" w:rsidP="00136D86">
      <w:r w:rsidRPr="00136D86">
        <w:t xml:space="preserve">When recruiting a person for a position requiring the use of a motorcycle, it is mandatory to specify this in the job offer. This is mainly done by stating in the offer that the candidate must be able to </w:t>
      </w:r>
      <w:r w:rsidRPr="009D4705">
        <w:t>prov</w:t>
      </w:r>
      <w:r w:rsidR="00D21776" w:rsidRPr="009D4705">
        <w:t>id</w:t>
      </w:r>
      <w:r w:rsidRPr="009D4705">
        <w:t>e a valid driving license in o</w:t>
      </w:r>
      <w:r w:rsidR="00227683" w:rsidRPr="009D4705">
        <w:t>rder to apply for the position.</w:t>
      </w:r>
    </w:p>
    <w:p w14:paraId="4A6C6C70" w14:textId="0139D81C" w:rsidR="00227683" w:rsidRPr="00136D86" w:rsidRDefault="00227683" w:rsidP="00136D86">
      <w:r w:rsidRPr="009D4705">
        <w:t>The mission may consider different options to address the diversity and inclusion issues this may raise. A reflection with the programme team is necessary to identify the issues and address them adequately.</w:t>
      </w:r>
    </w:p>
    <w:p w14:paraId="58C00A6B" w14:textId="1EE69AE7" w:rsidR="009D7DDE" w:rsidRDefault="00D21776" w:rsidP="009D7DDE">
      <w:pPr>
        <w:pStyle w:val="Titre2"/>
        <w:numPr>
          <w:ilvl w:val="0"/>
          <w:numId w:val="23"/>
        </w:numPr>
      </w:pPr>
      <w:bookmarkStart w:id="11" w:name="_Toc77065469"/>
      <w:r>
        <w:t>Eye</w:t>
      </w:r>
      <w:r w:rsidR="00503363">
        <w:t xml:space="preserve"> Test</w:t>
      </w:r>
      <w:bookmarkEnd w:id="11"/>
    </w:p>
    <w:p w14:paraId="2AF97347" w14:textId="47B9815C" w:rsidR="00227683" w:rsidRPr="009D4705" w:rsidRDefault="00227683" w:rsidP="00227683">
      <w:r w:rsidRPr="009D4705">
        <w:t>As part of the medical examination following recruitment, the employee's visual acuity will be tested and a specific mention will be made on this point in order to validate his/her fitness to drive.</w:t>
      </w:r>
    </w:p>
    <w:p w14:paraId="5A00AD60" w14:textId="6E1EB458" w:rsidR="00136D86" w:rsidRPr="00136D86" w:rsidRDefault="00136D86" w:rsidP="00136D86">
      <w:r w:rsidRPr="009D4705">
        <w:t>Upon recruitment to the position, the employee shall provide a valid eye test. If the employee's</w:t>
      </w:r>
      <w:r w:rsidRPr="00136D86">
        <w:t xml:space="preserve"> eyesight isn't sufficient to allow him/her to operate a motorcycle under good conditions, the employee shall ensure that he/she is equipped with an appropriate corrective device to ensure safe driving.</w:t>
      </w:r>
    </w:p>
    <w:p w14:paraId="3628EBC1" w14:textId="7CA9D3C1" w:rsidR="009D7DDE" w:rsidRPr="00136D86" w:rsidRDefault="00503363" w:rsidP="009D7DDE">
      <w:pPr>
        <w:pStyle w:val="Titre2"/>
        <w:numPr>
          <w:ilvl w:val="0"/>
          <w:numId w:val="23"/>
        </w:numPr>
        <w:rPr>
          <w:lang w:val="en-US"/>
        </w:rPr>
      </w:pPr>
      <w:bookmarkStart w:id="12" w:name="_Toc77065470"/>
      <w:r>
        <w:rPr>
          <w:lang w:val="en-US"/>
        </w:rPr>
        <w:t xml:space="preserve">Driving </w:t>
      </w:r>
      <w:r w:rsidR="009D7DDE" w:rsidRPr="00136D86">
        <w:rPr>
          <w:lang w:val="en-US"/>
        </w:rPr>
        <w:t>Test</w:t>
      </w:r>
      <w:bookmarkEnd w:id="12"/>
      <w:r w:rsidR="009D7DDE" w:rsidRPr="00136D86">
        <w:rPr>
          <w:lang w:val="en-US"/>
        </w:rPr>
        <w:t xml:space="preserve"> </w:t>
      </w:r>
    </w:p>
    <w:p w14:paraId="5AE9245A" w14:textId="409D371B" w:rsidR="009D7DDE" w:rsidRPr="00136D86" w:rsidRDefault="00136D86" w:rsidP="009D7DDE">
      <w:r w:rsidRPr="00136D86">
        <w:t xml:space="preserve">Following recruitment and validation of the driving license, the candidate must still complete an in-house driving test to verify his or her ability to drive a motorcycle provided by the organization. This test is mandatory </w:t>
      </w:r>
      <w:r>
        <w:t>to confirm the following points</w:t>
      </w:r>
      <w:r w:rsidR="009D7DDE" w:rsidRPr="001517E2">
        <w:t> :</w:t>
      </w:r>
    </w:p>
    <w:p w14:paraId="080AD508" w14:textId="77777777" w:rsidR="00136D86" w:rsidRDefault="00136D86" w:rsidP="00136D86">
      <w:pPr>
        <w:pStyle w:val="Paragraphedeliste"/>
        <w:numPr>
          <w:ilvl w:val="0"/>
          <w:numId w:val="4"/>
        </w:numPr>
      </w:pPr>
      <w:r w:rsidRPr="00136D86">
        <w:t>The employee has sufficient driving skills to ensure his/her own safety and the safety of others</w:t>
      </w:r>
    </w:p>
    <w:p w14:paraId="1936FC26" w14:textId="4B1F3BFD" w:rsidR="00136D86" w:rsidRPr="00136D86" w:rsidRDefault="00136D86" w:rsidP="00136D86">
      <w:pPr>
        <w:pStyle w:val="Paragraphedeliste"/>
        <w:numPr>
          <w:ilvl w:val="0"/>
          <w:numId w:val="4"/>
        </w:numPr>
      </w:pPr>
      <w:r w:rsidRPr="00136D86">
        <w:t>The organization validates the provision of "sensitive" equipment to this employee</w:t>
      </w:r>
    </w:p>
    <w:p w14:paraId="0C5312BF" w14:textId="77777777" w:rsidR="009D7DDE" w:rsidRPr="00136D86" w:rsidRDefault="009D7DDE" w:rsidP="009D7DDE"/>
    <w:p w14:paraId="539A29F8" w14:textId="71638E74" w:rsidR="00C449DC" w:rsidRPr="00136D86" w:rsidRDefault="0016606C" w:rsidP="009D7DDE">
      <w:r>
        <w:t>You will find</w:t>
      </w:r>
      <w:r w:rsidR="00136D86">
        <w:t xml:space="preserve"> an example of a driving test </w:t>
      </w:r>
      <w:r>
        <w:t>in Annex 01.</w:t>
      </w:r>
    </w:p>
    <w:p w14:paraId="44BBE2D7" w14:textId="37DCA2DA" w:rsidR="009D7DDE" w:rsidRPr="008C0F3E" w:rsidRDefault="009D7DDE" w:rsidP="0016606C"/>
    <w:p w14:paraId="69F9A5A0" w14:textId="12974ABE" w:rsidR="00136D86" w:rsidRPr="009D4705" w:rsidRDefault="00503363" w:rsidP="00136D86">
      <w:pPr>
        <w:pStyle w:val="Titre2"/>
        <w:numPr>
          <w:ilvl w:val="0"/>
          <w:numId w:val="23"/>
        </w:numPr>
      </w:pPr>
      <w:bookmarkStart w:id="13" w:name="_Toc77065471"/>
      <w:r>
        <w:t xml:space="preserve">Road </w:t>
      </w:r>
      <w:r w:rsidRPr="009D4705">
        <w:t xml:space="preserve">Safety </w:t>
      </w:r>
      <w:r w:rsidR="00227683" w:rsidRPr="009D4705">
        <w:t>Awareness</w:t>
      </w:r>
      <w:bookmarkEnd w:id="13"/>
      <w:r w:rsidRPr="009D4705">
        <w:t xml:space="preserve"> </w:t>
      </w:r>
    </w:p>
    <w:p w14:paraId="3D591325" w14:textId="77777777" w:rsidR="00136D86" w:rsidRPr="00136D86" w:rsidRDefault="00136D86" w:rsidP="00136D86">
      <w:r w:rsidRPr="00136D86">
        <w:t>This step of the process is conditional upon the employee's performance on the driving test.</w:t>
      </w:r>
    </w:p>
    <w:p w14:paraId="0991D3C5" w14:textId="382215DD" w:rsidR="00136D86" w:rsidRPr="00136D86" w:rsidRDefault="00136D86" w:rsidP="00136D86">
      <w:pPr>
        <w:pStyle w:val="Paragraphedeliste"/>
        <w:numPr>
          <w:ilvl w:val="0"/>
          <w:numId w:val="6"/>
        </w:numPr>
      </w:pPr>
      <w:r w:rsidRPr="00136D86">
        <w:t>If the employee does not obtain a satisfying result on the driving test, he or she must undergo practical training (organized internally or by a service provider) and then take the AAH road safety awareness module.</w:t>
      </w:r>
    </w:p>
    <w:p w14:paraId="179F26D0" w14:textId="4CD5043A" w:rsidR="009D7DDE" w:rsidRPr="00E80DFD" w:rsidRDefault="00136D86" w:rsidP="00136D86">
      <w:pPr>
        <w:pStyle w:val="Paragraphedeliste"/>
        <w:numPr>
          <w:ilvl w:val="0"/>
          <w:numId w:val="6"/>
        </w:numPr>
      </w:pPr>
      <w:r w:rsidRPr="00136D86">
        <w:t>If the employee passes the test, he or she does not need to take the practical training and goes directly to the AAH road safety awareness module.</w:t>
      </w:r>
    </w:p>
    <w:p w14:paraId="4FA0C5D7" w14:textId="4007672D" w:rsidR="009D7DDE" w:rsidRPr="009D4705" w:rsidRDefault="00227683" w:rsidP="00357E85">
      <w:pPr>
        <w:pStyle w:val="Titre3"/>
        <w:numPr>
          <w:ilvl w:val="0"/>
          <w:numId w:val="26"/>
        </w:numPr>
        <w:rPr>
          <w:lang w:val="en-US"/>
        </w:rPr>
      </w:pPr>
      <w:bookmarkStart w:id="14" w:name="_Toc77065472"/>
      <w:r w:rsidRPr="009D4705">
        <w:rPr>
          <w:lang w:val="en-US"/>
        </w:rPr>
        <w:t>Practical awareness</w:t>
      </w:r>
      <w:r w:rsidR="00503363" w:rsidRPr="009D4705">
        <w:rPr>
          <w:lang w:val="en-US"/>
        </w:rPr>
        <w:t xml:space="preserve"> on motorcycle road safety</w:t>
      </w:r>
      <w:bookmarkEnd w:id="14"/>
    </w:p>
    <w:p w14:paraId="04DB1C59" w14:textId="4E65D0A1" w:rsidR="009D7DDE" w:rsidRPr="0016606C" w:rsidRDefault="0016606C" w:rsidP="0016606C">
      <w:r>
        <w:t>You will find</w:t>
      </w:r>
      <w:r w:rsidR="00E80DFD" w:rsidRPr="009D4705">
        <w:t xml:space="preserve"> an example of a practical</w:t>
      </w:r>
      <w:r w:rsidR="00E80DFD" w:rsidRPr="00E80DFD">
        <w:t xml:space="preserve"> </w:t>
      </w:r>
      <w:r w:rsidR="00E80DFD">
        <w:t xml:space="preserve">training to drive a motorcycle </w:t>
      </w:r>
      <w:r>
        <w:t>in Annex 02.</w:t>
      </w:r>
    </w:p>
    <w:p w14:paraId="64DB3F3F" w14:textId="48073AAF" w:rsidR="009D7DDE" w:rsidRPr="00EB5CB7" w:rsidRDefault="00503363" w:rsidP="00357E85">
      <w:pPr>
        <w:pStyle w:val="Titre3"/>
        <w:numPr>
          <w:ilvl w:val="0"/>
          <w:numId w:val="26"/>
        </w:numPr>
        <w:rPr>
          <w:lang w:val="en-US"/>
        </w:rPr>
      </w:pPr>
      <w:bookmarkStart w:id="15" w:name="_Toc77065473"/>
      <w:r w:rsidRPr="00EB5CB7">
        <w:rPr>
          <w:lang w:val="en-US"/>
        </w:rPr>
        <w:t xml:space="preserve">AAH Road </w:t>
      </w:r>
      <w:r w:rsidRPr="009D4705">
        <w:rPr>
          <w:lang w:val="en-US"/>
        </w:rPr>
        <w:t xml:space="preserve">Safety </w:t>
      </w:r>
      <w:r w:rsidR="00227683" w:rsidRPr="009D4705">
        <w:rPr>
          <w:lang w:val="en-US"/>
        </w:rPr>
        <w:t xml:space="preserve">Theoretical </w:t>
      </w:r>
      <w:r w:rsidRPr="009D4705">
        <w:rPr>
          <w:lang w:val="en-US"/>
        </w:rPr>
        <w:t>Awareness Module</w:t>
      </w:r>
      <w:bookmarkEnd w:id="15"/>
      <w:r w:rsidRPr="00EB5CB7">
        <w:rPr>
          <w:lang w:val="en-US"/>
        </w:rPr>
        <w:t xml:space="preserve"> </w:t>
      </w:r>
    </w:p>
    <w:p w14:paraId="19CA5C70" w14:textId="149A4EEE" w:rsidR="00787401" w:rsidRDefault="0016606C" w:rsidP="0016606C">
      <w:r>
        <w:t>You will find</w:t>
      </w:r>
      <w:r w:rsidR="00E80DFD" w:rsidRPr="00E80DFD">
        <w:t xml:space="preserve"> the general presentation on road s</w:t>
      </w:r>
      <w:r w:rsidR="00E80DFD">
        <w:t xml:space="preserve">afety awareness </w:t>
      </w:r>
      <w:r w:rsidR="009D4705">
        <w:t>for</w:t>
      </w:r>
      <w:r w:rsidR="00E80DFD">
        <w:t xml:space="preserve"> motorcycles </w:t>
      </w:r>
      <w:r>
        <w:t>in Annex 03.</w:t>
      </w:r>
    </w:p>
    <w:p w14:paraId="7ED2CF82" w14:textId="77777777" w:rsidR="0016606C" w:rsidRPr="0016606C" w:rsidRDefault="0016606C" w:rsidP="0016606C"/>
    <w:p w14:paraId="53C4BDA0" w14:textId="2335D29D" w:rsidR="009D7DDE" w:rsidRPr="00503363" w:rsidRDefault="00503363" w:rsidP="009D7DDE">
      <w:pPr>
        <w:pStyle w:val="Titre2"/>
        <w:numPr>
          <w:ilvl w:val="0"/>
          <w:numId w:val="23"/>
        </w:numPr>
        <w:rPr>
          <w:lang w:val="en-US"/>
        </w:rPr>
      </w:pPr>
      <w:bookmarkStart w:id="16" w:name="_Toc77065474"/>
      <w:r w:rsidRPr="00503363">
        <w:rPr>
          <w:lang w:val="en-US"/>
        </w:rPr>
        <w:t>Employee’s commitment to the terms of use</w:t>
      </w:r>
      <w:bookmarkEnd w:id="16"/>
    </w:p>
    <w:p w14:paraId="5AC73B63" w14:textId="77777777" w:rsidR="00503363" w:rsidRPr="00503363" w:rsidRDefault="00503363" w:rsidP="00503363"/>
    <w:p w14:paraId="3681A3DD" w14:textId="2170DB21" w:rsidR="00045026" w:rsidRPr="00045026" w:rsidRDefault="00045026" w:rsidP="00045026">
      <w:r w:rsidRPr="00045026">
        <w:t>The conditions of use engage the responsibility of the employee who thus certifies at least</w:t>
      </w:r>
      <w:r>
        <w:t xml:space="preserve"> that </w:t>
      </w:r>
      <w:r w:rsidR="009D7DDE" w:rsidRPr="000147DE">
        <w:t>:</w:t>
      </w:r>
    </w:p>
    <w:p w14:paraId="767B862F" w14:textId="653A9446" w:rsidR="009D7DDE" w:rsidRPr="00045026" w:rsidRDefault="00045026" w:rsidP="00045026">
      <w:pPr>
        <w:pStyle w:val="Corpsdetexte"/>
        <w:numPr>
          <w:ilvl w:val="0"/>
          <w:numId w:val="1"/>
        </w:numPr>
        <w:rPr>
          <w:b w:val="0"/>
          <w:bCs w:val="0"/>
          <w:sz w:val="24"/>
          <w:lang w:val="en-US"/>
        </w:rPr>
      </w:pPr>
      <w:r>
        <w:rPr>
          <w:b w:val="0"/>
          <w:bCs w:val="0"/>
          <w:sz w:val="24"/>
          <w:lang w:val="en-US"/>
        </w:rPr>
        <w:t>All</w:t>
      </w:r>
      <w:r w:rsidRPr="00045026">
        <w:rPr>
          <w:b w:val="0"/>
          <w:bCs w:val="0"/>
          <w:sz w:val="24"/>
          <w:lang w:val="en-US"/>
        </w:rPr>
        <w:t xml:space="preserve"> the steps to make the motorcycle available have been completed;</w:t>
      </w:r>
    </w:p>
    <w:p w14:paraId="7BD7B7D9" w14:textId="5847E72F" w:rsidR="009D7DDE" w:rsidRPr="00045026" w:rsidRDefault="00045026" w:rsidP="00045026">
      <w:pPr>
        <w:pStyle w:val="Corpsdetexte"/>
        <w:numPr>
          <w:ilvl w:val="0"/>
          <w:numId w:val="1"/>
        </w:numPr>
        <w:rPr>
          <w:b w:val="0"/>
          <w:bCs w:val="0"/>
          <w:sz w:val="24"/>
          <w:lang w:val="en-US"/>
        </w:rPr>
      </w:pPr>
      <w:r>
        <w:rPr>
          <w:b w:val="0"/>
          <w:bCs w:val="0"/>
          <w:sz w:val="24"/>
          <w:lang w:val="en-US"/>
        </w:rPr>
        <w:t>T</w:t>
      </w:r>
      <w:r w:rsidRPr="00045026">
        <w:rPr>
          <w:b w:val="0"/>
          <w:bCs w:val="0"/>
          <w:sz w:val="24"/>
          <w:lang w:val="en-US"/>
        </w:rPr>
        <w:t>hey commit to respecting the national legislation in force</w:t>
      </w:r>
      <w:r w:rsidR="00B14191">
        <w:rPr>
          <w:b w:val="0"/>
          <w:bCs w:val="0"/>
          <w:sz w:val="24"/>
          <w:lang w:val="en-US"/>
        </w:rPr>
        <w:t>;</w:t>
      </w:r>
    </w:p>
    <w:p w14:paraId="1DB50CED" w14:textId="4886B44D" w:rsidR="009D7DDE" w:rsidRPr="00045026" w:rsidRDefault="00045026" w:rsidP="00045026">
      <w:pPr>
        <w:pStyle w:val="Corpsdetexte"/>
        <w:numPr>
          <w:ilvl w:val="0"/>
          <w:numId w:val="1"/>
        </w:numPr>
        <w:rPr>
          <w:b w:val="0"/>
          <w:bCs w:val="0"/>
          <w:sz w:val="24"/>
          <w:lang w:val="en-US"/>
        </w:rPr>
      </w:pPr>
      <w:r>
        <w:rPr>
          <w:b w:val="0"/>
          <w:bCs w:val="0"/>
          <w:sz w:val="24"/>
          <w:lang w:val="en-US"/>
        </w:rPr>
        <w:t>T</w:t>
      </w:r>
      <w:r w:rsidRPr="00045026">
        <w:rPr>
          <w:b w:val="0"/>
          <w:bCs w:val="0"/>
          <w:sz w:val="24"/>
          <w:lang w:val="en-US"/>
        </w:rPr>
        <w:t xml:space="preserve">hey agree to respect the </w:t>
      </w:r>
      <w:r w:rsidR="00B14191" w:rsidRPr="00045026">
        <w:rPr>
          <w:b w:val="0"/>
          <w:bCs w:val="0"/>
          <w:sz w:val="24"/>
          <w:lang w:val="en-US"/>
        </w:rPr>
        <w:t xml:space="preserve">AAH </w:t>
      </w:r>
      <w:r w:rsidRPr="00045026">
        <w:rPr>
          <w:b w:val="0"/>
          <w:bCs w:val="0"/>
          <w:sz w:val="24"/>
          <w:lang w:val="en-US"/>
        </w:rPr>
        <w:t>general cond</w:t>
      </w:r>
      <w:r w:rsidR="00B14191">
        <w:rPr>
          <w:b w:val="0"/>
          <w:bCs w:val="0"/>
          <w:sz w:val="24"/>
          <w:lang w:val="en-US"/>
        </w:rPr>
        <w:t>itions of use of the motorcycle</w:t>
      </w:r>
      <w:r w:rsidRPr="00045026">
        <w:rPr>
          <w:b w:val="0"/>
          <w:bCs w:val="0"/>
          <w:sz w:val="24"/>
          <w:lang w:val="en-US"/>
        </w:rPr>
        <w:t>;</w:t>
      </w:r>
    </w:p>
    <w:p w14:paraId="06AE1155" w14:textId="09F35C48" w:rsidR="00045026" w:rsidRPr="00045026" w:rsidRDefault="00045026" w:rsidP="00045026">
      <w:pPr>
        <w:pStyle w:val="Paragraphedeliste"/>
        <w:numPr>
          <w:ilvl w:val="0"/>
          <w:numId w:val="1"/>
        </w:numPr>
      </w:pPr>
      <w:r>
        <w:lastRenderedPageBreak/>
        <w:t>T</w:t>
      </w:r>
      <w:r w:rsidRPr="00045026">
        <w:t>hey agree to abide by the specific use restrictions within the scope of AAH's activities and position;</w:t>
      </w:r>
    </w:p>
    <w:p w14:paraId="126BBB06" w14:textId="38D73C64" w:rsidR="00045026" w:rsidRPr="00045026" w:rsidRDefault="00045026" w:rsidP="00045026">
      <w:pPr>
        <w:pStyle w:val="Paragraphedeliste"/>
        <w:numPr>
          <w:ilvl w:val="0"/>
          <w:numId w:val="1"/>
        </w:numPr>
      </w:pPr>
      <w:r w:rsidRPr="00045026">
        <w:t>They commit to the rules and procedures of motorcycle maintenance;</w:t>
      </w:r>
    </w:p>
    <w:p w14:paraId="6652B925" w14:textId="35EB4D53" w:rsidR="00045026" w:rsidRPr="00045026" w:rsidRDefault="00045026" w:rsidP="00045026">
      <w:pPr>
        <w:pStyle w:val="Paragraphedeliste"/>
        <w:numPr>
          <w:ilvl w:val="0"/>
          <w:numId w:val="1"/>
        </w:numPr>
      </w:pPr>
      <w:r w:rsidRPr="00045026">
        <w:t>They commit to securing and protecting the motorcycle that is made available to them;</w:t>
      </w:r>
    </w:p>
    <w:p w14:paraId="1E4F83C4" w14:textId="4DA61EC4" w:rsidR="00045026" w:rsidRPr="009D4705" w:rsidRDefault="00045026" w:rsidP="00227683">
      <w:pPr>
        <w:pStyle w:val="Paragraphedeliste"/>
        <w:numPr>
          <w:ilvl w:val="0"/>
          <w:numId w:val="1"/>
        </w:numPr>
      </w:pPr>
      <w:r w:rsidRPr="00045026">
        <w:t xml:space="preserve">They engage their moral responsibility, as well as their financial responsibility in the case of </w:t>
      </w:r>
      <w:r w:rsidR="00B14191">
        <w:t>abuse</w:t>
      </w:r>
      <w:r w:rsidR="00227683">
        <w:t xml:space="preserve"> of the provided </w:t>
      </w:r>
      <w:r w:rsidR="00227683" w:rsidRPr="009D4705">
        <w:t>equipment (refer to the mission's internal rules);</w:t>
      </w:r>
    </w:p>
    <w:p w14:paraId="2165A616" w14:textId="6A6F0DC4" w:rsidR="00045026" w:rsidRPr="00045026" w:rsidRDefault="00045026" w:rsidP="00045026">
      <w:pPr>
        <w:pStyle w:val="Paragraphedeliste"/>
        <w:numPr>
          <w:ilvl w:val="0"/>
          <w:numId w:val="1"/>
        </w:numPr>
      </w:pPr>
      <w:r w:rsidRPr="00045026">
        <w:t>They are informed of potential administrative sanctions in case of non-compliance with the conditions listed above.</w:t>
      </w:r>
    </w:p>
    <w:p w14:paraId="02A9CB22" w14:textId="16B16BE9" w:rsidR="00503363" w:rsidRPr="00045026" w:rsidRDefault="00503363" w:rsidP="00E71398">
      <w:pPr>
        <w:pStyle w:val="Corpsdetexte"/>
        <w:pBdr>
          <w:top w:val="single" w:sz="4" w:space="0" w:color="auto"/>
        </w:pBdr>
        <w:rPr>
          <w:b w:val="0"/>
          <w:bCs w:val="0"/>
          <w:sz w:val="24"/>
          <w:lang w:val="en-US"/>
        </w:rPr>
      </w:pPr>
    </w:p>
    <w:p w14:paraId="7D5A5D3E" w14:textId="472B107D" w:rsidR="00045026" w:rsidRDefault="00045026" w:rsidP="0016606C">
      <w:pPr>
        <w:pStyle w:val="Corpsdetexte"/>
        <w:pBdr>
          <w:top w:val="single" w:sz="4" w:space="0" w:color="auto"/>
        </w:pBdr>
        <w:rPr>
          <w:b w:val="0"/>
          <w:bCs w:val="0"/>
          <w:sz w:val="24"/>
          <w:lang w:val="en-US"/>
        </w:rPr>
      </w:pPr>
      <w:r w:rsidRPr="00045026">
        <w:rPr>
          <w:b w:val="0"/>
          <w:bCs w:val="0"/>
          <w:sz w:val="24"/>
          <w:lang w:val="en-US"/>
        </w:rPr>
        <w:t>The "Terms of Use" document must be dated and signed by the emp</w:t>
      </w:r>
      <w:r w:rsidR="0016606C">
        <w:rPr>
          <w:b w:val="0"/>
          <w:bCs w:val="0"/>
          <w:sz w:val="24"/>
          <w:lang w:val="en-US"/>
        </w:rPr>
        <w:t>loyee and filed in his/her HR file. You will find the template in Annex 04.</w:t>
      </w:r>
    </w:p>
    <w:p w14:paraId="4EC7F4A5" w14:textId="35BCAA9F" w:rsidR="0066630A" w:rsidRPr="00045026" w:rsidRDefault="0066630A" w:rsidP="0016606C">
      <w:pPr>
        <w:pStyle w:val="Corpsdetexte"/>
        <w:pBdr>
          <w:top w:val="single" w:sz="4" w:space="0" w:color="auto"/>
        </w:pBdr>
        <w:rPr>
          <w:b w:val="0"/>
          <w:bCs w:val="0"/>
          <w:sz w:val="24"/>
          <w:lang w:val="en-US"/>
        </w:rPr>
      </w:pPr>
    </w:p>
    <w:p w14:paraId="1882743D" w14:textId="004D6365" w:rsidR="009D7DDE" w:rsidRDefault="002159F1" w:rsidP="008F7989">
      <w:pPr>
        <w:pStyle w:val="Titre3"/>
        <w:numPr>
          <w:ilvl w:val="0"/>
          <w:numId w:val="29"/>
        </w:numPr>
      </w:pPr>
      <w:bookmarkStart w:id="17" w:name="_Toc77065475"/>
      <w:r>
        <w:t>Equipment provision</w:t>
      </w:r>
      <w:bookmarkEnd w:id="17"/>
    </w:p>
    <w:p w14:paraId="33EAC66D" w14:textId="77777777" w:rsidR="002159F1" w:rsidRPr="002159F1" w:rsidRDefault="002159F1" w:rsidP="002159F1">
      <w:pPr>
        <w:rPr>
          <w:lang w:val="fr-FR"/>
        </w:rPr>
      </w:pPr>
    </w:p>
    <w:p w14:paraId="759CC840" w14:textId="7786A04D" w:rsidR="00046515" w:rsidRPr="009D4705" w:rsidRDefault="00774A42" w:rsidP="009D7DDE">
      <w:r w:rsidRPr="00774A42">
        <w:t>Each motorcycle user must sign an equipment allocation document related to the use of the motorcycles (</w:t>
      </w:r>
      <w:r w:rsidRPr="00774A42">
        <w:rPr>
          <w:b/>
        </w:rPr>
        <w:t xml:space="preserve">CF: Kit Log </w:t>
      </w:r>
      <w:hyperlink r:id="rId16" w:history="1">
        <w:r w:rsidRPr="00372C8A">
          <w:rPr>
            <w:rStyle w:val="Lienhypertexte"/>
            <w:b/>
            <w:i/>
          </w:rPr>
          <w:t>Equipment Allocation</w:t>
        </w:r>
      </w:hyperlink>
      <w:r w:rsidRPr="00774A42">
        <w:rPr>
          <w:b/>
        </w:rPr>
        <w:t xml:space="preserve"> document</w:t>
      </w:r>
      <w:r w:rsidRPr="00774A42">
        <w:t xml:space="preserve">). This document </w:t>
      </w:r>
      <w:r>
        <w:t>should</w:t>
      </w:r>
      <w:r w:rsidRPr="00774A42">
        <w:t xml:space="preserve"> </w:t>
      </w:r>
      <w:bookmarkStart w:id="18" w:name="_GoBack"/>
      <w:bookmarkEnd w:id="18"/>
      <w:r w:rsidRPr="00774A42">
        <w:t xml:space="preserve">be signed once all the </w:t>
      </w:r>
      <w:r w:rsidRPr="009D4705">
        <w:t>steps of the provisioning process are validated.</w:t>
      </w:r>
    </w:p>
    <w:p w14:paraId="47C116E8" w14:textId="02B6A12A" w:rsidR="00E71398" w:rsidRPr="009D4705" w:rsidRDefault="009D4705" w:rsidP="004B257E">
      <w:pPr>
        <w:pStyle w:val="Titre3"/>
        <w:numPr>
          <w:ilvl w:val="0"/>
          <w:numId w:val="29"/>
        </w:numPr>
      </w:pPr>
      <w:bookmarkStart w:id="19" w:name="_Toc77065476"/>
      <w:r w:rsidRPr="009D4705">
        <w:t>Accessories</w:t>
      </w:r>
      <w:bookmarkEnd w:id="19"/>
    </w:p>
    <w:p w14:paraId="48AAF5AC" w14:textId="76A1900C" w:rsidR="009D7DDE" w:rsidRPr="009D4705" w:rsidRDefault="009D7DDE" w:rsidP="00E71398">
      <w:pPr>
        <w:pStyle w:val="Titre4"/>
        <w:numPr>
          <w:ilvl w:val="0"/>
          <w:numId w:val="0"/>
        </w:numPr>
      </w:pPr>
      <w:r w:rsidRPr="009D4705">
        <w:t>Standard</w:t>
      </w:r>
      <w:r w:rsidR="002159F1" w:rsidRPr="009D4705">
        <w:t xml:space="preserve"> </w:t>
      </w:r>
      <w:r w:rsidR="00227683" w:rsidRPr="009D4705">
        <w:t xml:space="preserve">minimum </w:t>
      </w:r>
      <w:r w:rsidR="002159F1" w:rsidRPr="009D4705">
        <w:t>accessories</w:t>
      </w:r>
    </w:p>
    <w:p w14:paraId="619FAD03" w14:textId="26B1F548" w:rsidR="009D7DDE" w:rsidRPr="009D4705" w:rsidRDefault="00364D27" w:rsidP="009D7DDE">
      <w:r w:rsidRPr="009D4705">
        <w:t xml:space="preserve">The minimum </w:t>
      </w:r>
      <w:r w:rsidR="00227683" w:rsidRPr="009D4705">
        <w:t>compulsory</w:t>
      </w:r>
      <w:r w:rsidR="001708FD" w:rsidRPr="009D4705">
        <w:t xml:space="preserve"> </w:t>
      </w:r>
      <w:r w:rsidRPr="009D4705">
        <w:t>equipment</w:t>
      </w:r>
      <w:r w:rsidR="00774A42" w:rsidRPr="009D4705">
        <w:t xml:space="preserve"> to drive a motorcycle </w:t>
      </w:r>
      <w:r w:rsidR="009D7DDE" w:rsidRPr="009D4705">
        <w:t>:</w:t>
      </w:r>
    </w:p>
    <w:p w14:paraId="45BD2AA6" w14:textId="0B54A85A" w:rsidR="009D7DDE" w:rsidRPr="009D4705" w:rsidRDefault="00774A42" w:rsidP="009D7DDE">
      <w:pPr>
        <w:numPr>
          <w:ilvl w:val="0"/>
          <w:numId w:val="12"/>
        </w:numPr>
        <w:autoSpaceDE w:val="0"/>
        <w:autoSpaceDN w:val="0"/>
        <w:adjustRightInd w:val="0"/>
        <w:jc w:val="both"/>
      </w:pPr>
      <w:r w:rsidRPr="009D4705">
        <w:rPr>
          <w:rFonts w:cs="Arial"/>
        </w:rPr>
        <w:t>Helmet</w:t>
      </w:r>
      <w:r w:rsidR="009D7DDE" w:rsidRPr="009D4705">
        <w:rPr>
          <w:rFonts w:cs="Arial"/>
        </w:rPr>
        <w:t xml:space="preserve"> (</w:t>
      </w:r>
      <w:r w:rsidRPr="009D4705">
        <w:rPr>
          <w:rFonts w:cs="Arial"/>
        </w:rPr>
        <w:t>provided</w:t>
      </w:r>
      <w:r w:rsidR="009D7DDE" w:rsidRPr="009D4705">
        <w:rPr>
          <w:rFonts w:cs="Arial"/>
        </w:rPr>
        <w:t xml:space="preserve"> </w:t>
      </w:r>
      <w:r w:rsidRPr="009D4705">
        <w:rPr>
          <w:rFonts w:cs="Arial"/>
        </w:rPr>
        <w:t>by AAH</w:t>
      </w:r>
      <w:r w:rsidR="009D7DDE" w:rsidRPr="009D4705">
        <w:rPr>
          <w:rFonts w:cs="Arial"/>
        </w:rPr>
        <w:t>)</w:t>
      </w:r>
      <w:r w:rsidR="00227683" w:rsidRPr="009D4705">
        <w:rPr>
          <w:rFonts w:cs="Arial"/>
        </w:rPr>
        <w:t xml:space="preserve"> – </w:t>
      </w:r>
      <w:r w:rsidR="00F24EA2">
        <w:rPr>
          <w:rFonts w:cs="Arial"/>
        </w:rPr>
        <w:t>AAH</w:t>
      </w:r>
      <w:r w:rsidR="00227683" w:rsidRPr="009D4705">
        <w:rPr>
          <w:rFonts w:cs="Arial"/>
        </w:rPr>
        <w:t xml:space="preserve"> Driver and passengers</w:t>
      </w:r>
    </w:p>
    <w:p w14:paraId="5C415172" w14:textId="7B430ABA" w:rsidR="009D7DDE" w:rsidRPr="009D4705" w:rsidRDefault="00227683" w:rsidP="00837216">
      <w:pPr>
        <w:numPr>
          <w:ilvl w:val="0"/>
          <w:numId w:val="12"/>
        </w:numPr>
        <w:autoSpaceDE w:val="0"/>
        <w:autoSpaceDN w:val="0"/>
        <w:adjustRightInd w:val="0"/>
        <w:jc w:val="both"/>
      </w:pPr>
      <w:r w:rsidRPr="009D4705">
        <w:rPr>
          <w:rFonts w:cs="Arial"/>
        </w:rPr>
        <w:t>First Aid Kit (in accordance to internal mission policy)</w:t>
      </w:r>
    </w:p>
    <w:p w14:paraId="55FF8CA3" w14:textId="77777777" w:rsidR="00227683" w:rsidRPr="009D4705" w:rsidRDefault="00227683" w:rsidP="00227683">
      <w:pPr>
        <w:autoSpaceDE w:val="0"/>
        <w:autoSpaceDN w:val="0"/>
        <w:adjustRightInd w:val="0"/>
        <w:jc w:val="both"/>
      </w:pPr>
    </w:p>
    <w:p w14:paraId="7F044A15" w14:textId="7C5EE0F2" w:rsidR="009D7DDE" w:rsidRPr="009D4705" w:rsidRDefault="00227683" w:rsidP="00E71398">
      <w:pPr>
        <w:pStyle w:val="Titre4"/>
        <w:numPr>
          <w:ilvl w:val="0"/>
          <w:numId w:val="0"/>
        </w:numPr>
      </w:pPr>
      <w:r w:rsidRPr="009D4705">
        <w:t>Recommended additional</w:t>
      </w:r>
      <w:r w:rsidR="002159F1" w:rsidRPr="009D4705">
        <w:t xml:space="preserve"> accessories </w:t>
      </w:r>
      <w:r w:rsidR="009D7DDE" w:rsidRPr="009D4705">
        <w:t xml:space="preserve"> </w:t>
      </w:r>
    </w:p>
    <w:p w14:paraId="24F52A7F" w14:textId="77777777" w:rsidR="00774A42" w:rsidRPr="009D4705" w:rsidRDefault="00774A42" w:rsidP="00774A42">
      <w:r w:rsidRPr="009D4705">
        <w:t>Additional accessories may be required depending on the conditions of use of the motorcycle, the scenarios of use, the security level of the bases and the risk analysis.</w:t>
      </w:r>
    </w:p>
    <w:p w14:paraId="6ED07BFC" w14:textId="60B8C111" w:rsidR="009D7DDE" w:rsidRPr="009D4705" w:rsidRDefault="009D4705" w:rsidP="009D7DDE">
      <w:r w:rsidRPr="009D4705">
        <w:t>The</w:t>
      </w:r>
      <w:r w:rsidR="00B14191" w:rsidRPr="009D4705">
        <w:t>s</w:t>
      </w:r>
      <w:r w:rsidRPr="009D4705">
        <w:t>e</w:t>
      </w:r>
      <w:r w:rsidR="00B14191" w:rsidRPr="009D4705">
        <w:t xml:space="preserve"> may include</w:t>
      </w:r>
      <w:r w:rsidR="00774A42" w:rsidRPr="009D4705">
        <w:t xml:space="preserve"> </w:t>
      </w:r>
      <w:r w:rsidR="009D7DDE" w:rsidRPr="009D4705">
        <w:t>:</w:t>
      </w:r>
    </w:p>
    <w:p w14:paraId="4F316A95" w14:textId="40C18CD0" w:rsidR="009D7DDE" w:rsidRPr="009D4705" w:rsidRDefault="009D7DDE" w:rsidP="009D7DDE">
      <w:pPr>
        <w:numPr>
          <w:ilvl w:val="0"/>
          <w:numId w:val="12"/>
        </w:numPr>
        <w:autoSpaceDE w:val="0"/>
        <w:autoSpaceDN w:val="0"/>
        <w:adjustRightInd w:val="0"/>
        <w:jc w:val="both"/>
        <w:rPr>
          <w:lang w:val="fr-FR"/>
        </w:rPr>
      </w:pPr>
      <w:r w:rsidRPr="009D4705">
        <w:rPr>
          <w:rFonts w:cs="Arial"/>
          <w:lang w:val="fr-FR"/>
        </w:rPr>
        <w:t>G</w:t>
      </w:r>
      <w:r w:rsidR="00774A42" w:rsidRPr="009D4705">
        <w:rPr>
          <w:rFonts w:cs="Arial"/>
          <w:lang w:val="fr-FR"/>
        </w:rPr>
        <w:t>loves</w:t>
      </w:r>
    </w:p>
    <w:p w14:paraId="23658418" w14:textId="77777777" w:rsidR="00227683" w:rsidRPr="009D4705" w:rsidRDefault="00227683" w:rsidP="00227683">
      <w:pPr>
        <w:pStyle w:val="Paragraphedeliste"/>
        <w:numPr>
          <w:ilvl w:val="0"/>
          <w:numId w:val="12"/>
        </w:numPr>
        <w:rPr>
          <w:rFonts w:cs="Arial"/>
          <w:lang w:val="fr-FR"/>
        </w:rPr>
      </w:pPr>
      <w:r w:rsidRPr="009D4705">
        <w:rPr>
          <w:rFonts w:cs="Arial"/>
          <w:lang w:val="fr-FR"/>
        </w:rPr>
        <w:t>Closed-toe shoes</w:t>
      </w:r>
    </w:p>
    <w:p w14:paraId="0889515B" w14:textId="77777777" w:rsidR="00227683" w:rsidRPr="009D4705" w:rsidRDefault="00227683" w:rsidP="00227683">
      <w:pPr>
        <w:pStyle w:val="Paragraphedeliste"/>
        <w:numPr>
          <w:ilvl w:val="0"/>
          <w:numId w:val="12"/>
        </w:numPr>
        <w:rPr>
          <w:rFonts w:cs="Arial"/>
          <w:lang w:val="fr-FR"/>
        </w:rPr>
      </w:pPr>
      <w:r w:rsidRPr="009D4705">
        <w:rPr>
          <w:rFonts w:cs="Arial"/>
          <w:lang w:val="fr-FR"/>
        </w:rPr>
        <w:t>Resistant jacket</w:t>
      </w:r>
    </w:p>
    <w:p w14:paraId="1702D239" w14:textId="77777777" w:rsidR="00227683" w:rsidRPr="009D4705" w:rsidRDefault="00227683" w:rsidP="00227683">
      <w:pPr>
        <w:numPr>
          <w:ilvl w:val="0"/>
          <w:numId w:val="12"/>
        </w:numPr>
        <w:autoSpaceDE w:val="0"/>
        <w:autoSpaceDN w:val="0"/>
        <w:adjustRightInd w:val="0"/>
        <w:jc w:val="both"/>
      </w:pPr>
      <w:r w:rsidRPr="009D4705">
        <w:rPr>
          <w:rFonts w:cs="Arial"/>
        </w:rPr>
        <w:t>Resistant pants</w:t>
      </w:r>
    </w:p>
    <w:p w14:paraId="408036EB" w14:textId="0F65AE70" w:rsidR="00227683" w:rsidRPr="009D4705" w:rsidRDefault="00227683" w:rsidP="00227683">
      <w:pPr>
        <w:numPr>
          <w:ilvl w:val="0"/>
          <w:numId w:val="12"/>
        </w:numPr>
        <w:autoSpaceDE w:val="0"/>
        <w:autoSpaceDN w:val="0"/>
        <w:adjustRightInd w:val="0"/>
        <w:jc w:val="both"/>
      </w:pPr>
      <w:r w:rsidRPr="009D4705">
        <w:rPr>
          <w:rFonts w:cs="Arial"/>
        </w:rPr>
        <w:t xml:space="preserve">Mandatory identification material (provided by AAH - according to the mission's security policy) </w:t>
      </w:r>
    </w:p>
    <w:p w14:paraId="0EF8D84A" w14:textId="77777777" w:rsidR="00774A42" w:rsidRPr="009D4705" w:rsidRDefault="00774A42" w:rsidP="00774A42">
      <w:pPr>
        <w:pStyle w:val="Paragraphedeliste"/>
        <w:numPr>
          <w:ilvl w:val="0"/>
          <w:numId w:val="12"/>
        </w:numPr>
        <w:rPr>
          <w:rFonts w:cs="Arial"/>
        </w:rPr>
      </w:pPr>
      <w:r w:rsidRPr="009D4705">
        <w:rPr>
          <w:rFonts w:cs="Arial"/>
        </w:rPr>
        <w:t xml:space="preserve">Tensioner/rope for securing a load  </w:t>
      </w:r>
      <w:bookmarkStart w:id="20" w:name="_Toc254600350"/>
    </w:p>
    <w:p w14:paraId="76B2C650" w14:textId="45205453" w:rsidR="002159F1" w:rsidRDefault="002159F1" w:rsidP="00774A42">
      <w:pPr>
        <w:rPr>
          <w:rFonts w:cs="Arial"/>
        </w:rPr>
      </w:pPr>
    </w:p>
    <w:p w14:paraId="019CB193" w14:textId="3FF8D7F1" w:rsidR="002159F1" w:rsidRPr="00774A42" w:rsidRDefault="002159F1" w:rsidP="00774A42">
      <w:pPr>
        <w:rPr>
          <w:rFonts w:cs="Arial"/>
        </w:rPr>
      </w:pPr>
    </w:p>
    <w:p w14:paraId="32CCCFB4" w14:textId="6DBA52EA" w:rsidR="002159F1" w:rsidRPr="000769A8" w:rsidRDefault="002159F1" w:rsidP="000769A8">
      <w:pPr>
        <w:pStyle w:val="Titre1"/>
        <w:numPr>
          <w:ilvl w:val="0"/>
          <w:numId w:val="18"/>
        </w:numPr>
      </w:pPr>
      <w:bookmarkStart w:id="21" w:name="_Toc77065477"/>
      <w:r w:rsidRPr="000769A8">
        <w:t>The different use scenarios</w:t>
      </w:r>
      <w:bookmarkEnd w:id="21"/>
      <w:r w:rsidRPr="000769A8">
        <w:t xml:space="preserve"> </w:t>
      </w:r>
    </w:p>
    <w:p w14:paraId="7DFD3706" w14:textId="2E41FCA5" w:rsidR="009D7DDE" w:rsidRPr="002159F1" w:rsidRDefault="00E809B1" w:rsidP="008F7989">
      <w:pPr>
        <w:pStyle w:val="Titre2"/>
        <w:numPr>
          <w:ilvl w:val="0"/>
          <w:numId w:val="27"/>
        </w:numPr>
        <w:rPr>
          <w:lang w:val="en-US"/>
        </w:rPr>
      </w:pPr>
      <w:bookmarkStart w:id="22" w:name="_Toc77065478"/>
      <w:r w:rsidRPr="002159F1">
        <w:rPr>
          <w:lang w:val="en-US"/>
        </w:rPr>
        <w:t>Use of motorcycles in AAH programs by AAH’s employees (this policy applies in full for this scenario)</w:t>
      </w:r>
      <w:bookmarkEnd w:id="22"/>
    </w:p>
    <w:p w14:paraId="7634DB16" w14:textId="709861C9" w:rsidR="009D7DDE" w:rsidRPr="00E809B1" w:rsidRDefault="00E809B1" w:rsidP="008F7989">
      <w:pPr>
        <w:pStyle w:val="Titre3"/>
        <w:numPr>
          <w:ilvl w:val="0"/>
          <w:numId w:val="28"/>
        </w:numPr>
        <w:rPr>
          <w:lang w:val="en-US"/>
        </w:rPr>
      </w:pPr>
      <w:bookmarkStart w:id="23" w:name="_Toc77065479"/>
      <w:r w:rsidRPr="00E809B1">
        <w:rPr>
          <w:lang w:val="en-US"/>
        </w:rPr>
        <w:t>Use with a daily return to the base</w:t>
      </w:r>
      <w:bookmarkEnd w:id="23"/>
    </w:p>
    <w:p w14:paraId="48E0D256" w14:textId="77777777" w:rsidR="00774A42" w:rsidRDefault="00774A42" w:rsidP="00774A42">
      <w:r w:rsidRPr="00774A42">
        <w:t>The motorcycle must be parked and secured in AAH's office at the end of each day. The keys are left in the logistics office before the office closes.</w:t>
      </w:r>
    </w:p>
    <w:p w14:paraId="2597951F" w14:textId="491F17CC" w:rsidR="00774A42" w:rsidRPr="00774A42" w:rsidRDefault="00774A42" w:rsidP="00774A42">
      <w:r w:rsidRPr="00774A42">
        <w:t>If these measures cannot be respected, a validation from the base logistics department must be discussed and obtained (on the implementation of a complementary procedure).</w:t>
      </w:r>
    </w:p>
    <w:p w14:paraId="2A4F2B3F" w14:textId="103D4C79" w:rsidR="009D7DDE" w:rsidRPr="00E809B1" w:rsidRDefault="00E809B1" w:rsidP="008F7989">
      <w:pPr>
        <w:pStyle w:val="Titre3"/>
        <w:numPr>
          <w:ilvl w:val="0"/>
          <w:numId w:val="28"/>
        </w:numPr>
        <w:rPr>
          <w:lang w:val="en-US"/>
        </w:rPr>
      </w:pPr>
      <w:bookmarkStart w:id="24" w:name="_Toc77065480"/>
      <w:r w:rsidRPr="00E809B1">
        <w:rPr>
          <w:lang w:val="en-US"/>
        </w:rPr>
        <w:lastRenderedPageBreak/>
        <w:t>Use with a weekly return to the base</w:t>
      </w:r>
      <w:bookmarkEnd w:id="24"/>
    </w:p>
    <w:p w14:paraId="4827A512" w14:textId="77777777" w:rsidR="00774A42" w:rsidRPr="00774A42" w:rsidRDefault="00774A42" w:rsidP="00774A42">
      <w:r w:rsidRPr="00774A42">
        <w:t>The motorcycle must be parked and secured in AAH's office each weekend. The keys are left in the logistics office before the office closes on Friday evening.</w:t>
      </w:r>
    </w:p>
    <w:p w14:paraId="23EA880A" w14:textId="66E9FCD7" w:rsidR="00774A42" w:rsidRPr="00774A42" w:rsidRDefault="00774A42" w:rsidP="00774A42">
      <w:r w:rsidRPr="00774A42">
        <w:t>Every evening of the week, the motorcycle must be parked and secured in a place defined beforehand, in connection with the logistics</w:t>
      </w:r>
      <w:r w:rsidR="00B14191">
        <w:t xml:space="preserve"> department</w:t>
      </w:r>
      <w:r w:rsidRPr="00774A42">
        <w:t>.</w:t>
      </w:r>
    </w:p>
    <w:p w14:paraId="632A2E0A" w14:textId="1AF0C703" w:rsidR="009D7DDE" w:rsidRPr="00774A42" w:rsidRDefault="00774A42" w:rsidP="009D7DDE">
      <w:r w:rsidRPr="00774A42">
        <w:t>If these measures cannot be respected, a validation from the base logistics department must be discussed and obtained (on the implementation of a complementary procedure).</w:t>
      </w:r>
    </w:p>
    <w:p w14:paraId="643518FC" w14:textId="31C0606C" w:rsidR="009D7DDE" w:rsidRPr="00E809B1" w:rsidRDefault="00E809B1" w:rsidP="008F7989">
      <w:pPr>
        <w:pStyle w:val="Titre2"/>
        <w:numPr>
          <w:ilvl w:val="0"/>
          <w:numId w:val="27"/>
        </w:numPr>
        <w:rPr>
          <w:lang w:val="en-US"/>
        </w:rPr>
      </w:pPr>
      <w:bookmarkStart w:id="25" w:name="_Toc77065481"/>
      <w:r w:rsidRPr="00E809B1">
        <w:rPr>
          <w:lang w:val="en-US"/>
        </w:rPr>
        <w:t>Use of motorcycles given to AAH and used by its employees</w:t>
      </w:r>
      <w:bookmarkEnd w:id="25"/>
    </w:p>
    <w:p w14:paraId="4C655B9B" w14:textId="54932CE8" w:rsidR="00774A42" w:rsidRPr="00774A42" w:rsidRDefault="00774A42" w:rsidP="00774A42">
      <w:r w:rsidRPr="00774A42">
        <w:t xml:space="preserve">For a donation made to AAH by a structure, it is first necessary to refer to the terms defined in the </w:t>
      </w:r>
      <w:r w:rsidR="00B14191">
        <w:t>Memorandum of Understanding (</w:t>
      </w:r>
      <w:r w:rsidRPr="00774A42">
        <w:t>MoU</w:t>
      </w:r>
      <w:r w:rsidR="00B14191">
        <w:t>)</w:t>
      </w:r>
      <w:r w:rsidRPr="00774A42">
        <w:t xml:space="preserve"> signed with this structure on the terms of this donation.</w:t>
      </w:r>
    </w:p>
    <w:p w14:paraId="248E854A" w14:textId="77777777" w:rsidR="00774A42" w:rsidRPr="00774A42" w:rsidRDefault="00774A42" w:rsidP="00774A42">
      <w:r w:rsidRPr="00774A42">
        <w:t>In addition, the first step is to ensure that the motorcycle(s) is/are the property of the donor structure.</w:t>
      </w:r>
    </w:p>
    <w:p w14:paraId="4EE3DAB7" w14:textId="6FCC1014" w:rsidR="009D7DDE" w:rsidRPr="00774A42" w:rsidRDefault="00774A42" w:rsidP="009D7DDE">
      <w:r w:rsidRPr="00774A42">
        <w:t>It is necessary to archive the doc</w:t>
      </w:r>
      <w:r>
        <w:t xml:space="preserve">uments related to the donation </w:t>
      </w:r>
      <w:r w:rsidR="009D7DDE" w:rsidRPr="00774A42">
        <w:t>:</w:t>
      </w:r>
    </w:p>
    <w:p w14:paraId="59439F65" w14:textId="77777777" w:rsidR="00F66259" w:rsidRDefault="00774A42" w:rsidP="00F66259">
      <w:pPr>
        <w:pStyle w:val="Paragraphedeliste"/>
        <w:numPr>
          <w:ilvl w:val="0"/>
          <w:numId w:val="1"/>
        </w:numPr>
      </w:pPr>
      <w:r w:rsidRPr="00774A42">
        <w:t>Certification of signed donation issued by the structure</w:t>
      </w:r>
    </w:p>
    <w:p w14:paraId="4FB062D2" w14:textId="7FAADF40" w:rsidR="00F66259" w:rsidRPr="00F66259" w:rsidRDefault="00F66259" w:rsidP="00F66259">
      <w:pPr>
        <w:pStyle w:val="Paragraphedeliste"/>
        <w:numPr>
          <w:ilvl w:val="0"/>
          <w:numId w:val="1"/>
        </w:numPr>
      </w:pPr>
      <w:r w:rsidRPr="00F66259">
        <w:t>Signed delivery note</w:t>
      </w:r>
    </w:p>
    <w:p w14:paraId="58E440A8" w14:textId="77777777" w:rsidR="00F66259" w:rsidRPr="00F66259" w:rsidRDefault="00F66259" w:rsidP="00F66259">
      <w:r w:rsidRPr="00F66259">
        <w:t>For the concrete modalities of use, please refer to point 3.a. above.</w:t>
      </w:r>
    </w:p>
    <w:p w14:paraId="4C579291" w14:textId="03962B0D" w:rsidR="009D7DDE" w:rsidRPr="00F66259" w:rsidRDefault="009D7DDE" w:rsidP="009D7DDE"/>
    <w:p w14:paraId="569E97D8" w14:textId="77777777" w:rsidR="009D7DDE" w:rsidRPr="00F66259" w:rsidRDefault="009D7DDE" w:rsidP="009D7DDE"/>
    <w:p w14:paraId="529B0776" w14:textId="16124C22" w:rsidR="00F66259" w:rsidRPr="004B1680" w:rsidRDefault="00F66259" w:rsidP="00F66259">
      <w:pPr>
        <w:pStyle w:val="Paragraphedeliste"/>
        <w:numPr>
          <w:ilvl w:val="0"/>
          <w:numId w:val="24"/>
        </w:numPr>
      </w:pPr>
      <w:r w:rsidRPr="00F66259">
        <w:rPr>
          <w:b/>
        </w:rPr>
        <w:t xml:space="preserve">In the scenarios in paragraphs 3.a. and 3.b. </w:t>
      </w:r>
      <w:r w:rsidR="00B14191">
        <w:t>mention</w:t>
      </w:r>
      <w:r w:rsidRPr="00F66259">
        <w:t>ed above, a movement schedule must be in place in the base. This schedule must be sent to the logistics department (and to the Program Manager if he/she is not the sender) at the end of the week for the following week, and must be validated at least by the Logistics Focal Point</w:t>
      </w:r>
      <w:r>
        <w:t xml:space="preserve">. </w:t>
      </w:r>
      <w:r w:rsidRPr="004B1680">
        <w:t xml:space="preserve">The purpose of this validation will be to ensure that: </w:t>
      </w:r>
    </w:p>
    <w:p w14:paraId="4EA8813D" w14:textId="0F59BFE1" w:rsidR="00F66259" w:rsidRPr="00F66259" w:rsidRDefault="00F66259" w:rsidP="00F66259">
      <w:pPr>
        <w:pStyle w:val="Paragraphedeliste"/>
        <w:numPr>
          <w:ilvl w:val="1"/>
          <w:numId w:val="16"/>
        </w:numPr>
      </w:pPr>
      <w:r w:rsidRPr="00F66259">
        <w:t>Planned movements are realistic in terms of distance/time of travel</w:t>
      </w:r>
    </w:p>
    <w:p w14:paraId="7F926827" w14:textId="71CBCB17" w:rsidR="00F66259" w:rsidRPr="00F66259" w:rsidRDefault="00F66259" w:rsidP="00F66259">
      <w:pPr>
        <w:pStyle w:val="Paragraphedeliste"/>
        <w:numPr>
          <w:ilvl w:val="1"/>
          <w:numId w:val="16"/>
        </w:numPr>
      </w:pPr>
      <w:r w:rsidRPr="00F66259">
        <w:t>The routes used are adequate</w:t>
      </w:r>
    </w:p>
    <w:p w14:paraId="30BF5F48" w14:textId="795EF585" w:rsidR="009D7DDE" w:rsidRPr="00F66259" w:rsidRDefault="00F66259" w:rsidP="009D7DDE">
      <w:pPr>
        <w:pStyle w:val="Paragraphedeliste"/>
        <w:numPr>
          <w:ilvl w:val="1"/>
          <w:numId w:val="16"/>
        </w:numPr>
      </w:pPr>
      <w:r w:rsidRPr="00F66259">
        <w:t>Existing safety standards can be met</w:t>
      </w:r>
    </w:p>
    <w:p w14:paraId="38B71C48" w14:textId="441B7766" w:rsidR="009D7DDE" w:rsidRPr="001517E2" w:rsidRDefault="001517E2" w:rsidP="008F7989">
      <w:pPr>
        <w:pStyle w:val="Titre2"/>
        <w:numPr>
          <w:ilvl w:val="0"/>
          <w:numId w:val="27"/>
        </w:numPr>
        <w:rPr>
          <w:lang w:val="en-US"/>
        </w:rPr>
      </w:pPr>
      <w:bookmarkStart w:id="26" w:name="_Toc269413667"/>
      <w:bookmarkStart w:id="27" w:name="_Toc269413787"/>
      <w:bookmarkStart w:id="28" w:name="_Toc77065482"/>
      <w:bookmarkEnd w:id="26"/>
      <w:bookmarkEnd w:id="27"/>
      <w:r w:rsidRPr="001517E2">
        <w:rPr>
          <w:lang w:val="en-US"/>
        </w:rPr>
        <w:t>Use of motorcycles purchased by AAH and made available for a partner structure</w:t>
      </w:r>
      <w:bookmarkEnd w:id="28"/>
    </w:p>
    <w:p w14:paraId="47E20721" w14:textId="5C2BE027" w:rsidR="00F66259" w:rsidRPr="00F66259" w:rsidRDefault="00F66259" w:rsidP="00F66259">
      <w:r w:rsidRPr="00F66259">
        <w:t xml:space="preserve">For use by a partner, it is first necessary to refer to the terms and conditions defined in the MoU signed with this </w:t>
      </w:r>
      <w:r w:rsidR="001517E2">
        <w:t>oganization</w:t>
      </w:r>
      <w:r w:rsidRPr="00F66259">
        <w:t>. According to the defined use model, the AAH support will be adapted. It is quite possible to propose this policy for the use of motorcycles in the framework of a support to a partner in order to structure their use/management of motorcycles and to frame the support to this structure.</w:t>
      </w:r>
    </w:p>
    <w:p w14:paraId="0F5847BA" w14:textId="50015153" w:rsidR="009D7DDE" w:rsidRPr="00F66259" w:rsidRDefault="00F66259" w:rsidP="009D7DDE">
      <w:r w:rsidRPr="00F66259">
        <w:t>At the AAH level, it is necessary to archive the purchase file related to the purchase of these motorcycles, in the supply chain management tool and to issue the docu</w:t>
      </w:r>
      <w:r>
        <w:t xml:space="preserve">ments related to the provision </w:t>
      </w:r>
      <w:r w:rsidR="009D7DDE" w:rsidRPr="00F66259">
        <w:t>:</w:t>
      </w:r>
    </w:p>
    <w:p w14:paraId="1BB7A464" w14:textId="5634978E" w:rsidR="00F66259" w:rsidRPr="00F66259" w:rsidRDefault="00F66259" w:rsidP="00F66259">
      <w:pPr>
        <w:pStyle w:val="Paragraphedeliste"/>
        <w:numPr>
          <w:ilvl w:val="0"/>
          <w:numId w:val="1"/>
        </w:numPr>
        <w:rPr>
          <w:lang w:val="fr-FR"/>
        </w:rPr>
      </w:pPr>
      <w:r w:rsidRPr="00F66259">
        <w:rPr>
          <w:lang w:val="fr-FR"/>
        </w:rPr>
        <w:t>Equipment Allowance</w:t>
      </w:r>
    </w:p>
    <w:p w14:paraId="3B48B110" w14:textId="6C0982AF" w:rsidR="009D7DDE" w:rsidRPr="007B7A4D" w:rsidRDefault="00F66259" w:rsidP="007B7A4D">
      <w:pPr>
        <w:pStyle w:val="Paragraphedeliste"/>
        <w:numPr>
          <w:ilvl w:val="0"/>
          <w:numId w:val="1"/>
        </w:numPr>
        <w:rPr>
          <w:lang w:val="fr-FR"/>
        </w:rPr>
      </w:pPr>
      <w:r w:rsidRPr="00F66259">
        <w:rPr>
          <w:lang w:val="fr-FR"/>
        </w:rPr>
        <w:t>Handover document (</w:t>
      </w:r>
      <w:r w:rsidR="007B7A4D">
        <w:rPr>
          <w:lang w:val="fr-FR"/>
        </w:rPr>
        <w:t>Annex 05)</w:t>
      </w:r>
    </w:p>
    <w:p w14:paraId="60B35E4C" w14:textId="77777777" w:rsidR="001C56D1" w:rsidRDefault="001C56D1" w:rsidP="001C56D1">
      <w:pPr>
        <w:rPr>
          <w:lang w:val="fr-FR"/>
        </w:rPr>
      </w:pPr>
    </w:p>
    <w:p w14:paraId="6EBD7951" w14:textId="626C5CB2" w:rsidR="009D7DDE" w:rsidRPr="001517E2" w:rsidRDefault="001517E2" w:rsidP="008F7989">
      <w:pPr>
        <w:pStyle w:val="Titre2"/>
        <w:numPr>
          <w:ilvl w:val="0"/>
          <w:numId w:val="27"/>
        </w:numPr>
        <w:rPr>
          <w:lang w:val="en-US"/>
        </w:rPr>
      </w:pPr>
      <w:bookmarkStart w:id="29" w:name="_Toc77065483"/>
      <w:r w:rsidRPr="001517E2">
        <w:rPr>
          <w:lang w:val="en-US"/>
        </w:rPr>
        <w:t>Use of motorcycles purchased by AAH and given to a partner structure</w:t>
      </w:r>
      <w:bookmarkEnd w:id="29"/>
    </w:p>
    <w:p w14:paraId="319D7428" w14:textId="45B3D1B1" w:rsidR="00F66259" w:rsidRPr="00F66259" w:rsidRDefault="00F66259" w:rsidP="00F72AEC">
      <w:r w:rsidRPr="00F66259">
        <w:t xml:space="preserve">For a donation to a partner or a governmental </w:t>
      </w:r>
      <w:r w:rsidR="001517E2">
        <w:t>organization</w:t>
      </w:r>
      <w:r w:rsidRPr="00F66259">
        <w:t xml:space="preserve"> (non-exhaustive list), it is first necessary to refer to the terms and conditions defined in the MoU signed with this structure.</w:t>
      </w:r>
    </w:p>
    <w:p w14:paraId="007DE539" w14:textId="77777777" w:rsidR="00F66259" w:rsidRPr="00F66259" w:rsidRDefault="00F66259" w:rsidP="00F72AEC">
      <w:r w:rsidRPr="00F66259">
        <w:t>It is necessary to archive the purchase file in the supply chain management tool, to take the necessary steps with the relevant authorities and to issue the documents related to the donation:</w:t>
      </w:r>
    </w:p>
    <w:p w14:paraId="4E005E65" w14:textId="5FD8781F" w:rsidR="00F72AEC" w:rsidRPr="00F72AEC" w:rsidRDefault="00F72AEC" w:rsidP="00F72AEC">
      <w:pPr>
        <w:pStyle w:val="Paragraphedeliste"/>
        <w:numPr>
          <w:ilvl w:val="0"/>
          <w:numId w:val="1"/>
        </w:numPr>
      </w:pPr>
      <w:r w:rsidRPr="00F72AEC">
        <w:t>Certificate of donation signed by the parties</w:t>
      </w:r>
    </w:p>
    <w:p w14:paraId="19A3524E" w14:textId="77777777" w:rsidR="00F72AEC" w:rsidRDefault="00F72AEC" w:rsidP="00F72AEC">
      <w:pPr>
        <w:pStyle w:val="Paragraphedeliste"/>
        <w:numPr>
          <w:ilvl w:val="0"/>
          <w:numId w:val="1"/>
        </w:numPr>
      </w:pPr>
      <w:r w:rsidRPr="00F72AEC">
        <w:t xml:space="preserve"> Transfer of ownership documents issued by the authorities</w:t>
      </w:r>
    </w:p>
    <w:p w14:paraId="496E87A3" w14:textId="28A9E840" w:rsidR="00F72AEC" w:rsidRPr="00F72AEC" w:rsidRDefault="00F72AEC" w:rsidP="00F72AEC">
      <w:pPr>
        <w:pStyle w:val="Paragraphedeliste"/>
        <w:numPr>
          <w:ilvl w:val="0"/>
          <w:numId w:val="1"/>
        </w:numPr>
      </w:pPr>
      <w:r w:rsidRPr="00F72AEC">
        <w:t xml:space="preserve"> Signed delivery note </w:t>
      </w:r>
    </w:p>
    <w:p w14:paraId="767170F0" w14:textId="5976DAEA" w:rsidR="008F7989" w:rsidRDefault="008F7989" w:rsidP="009D7DDE">
      <w:pPr>
        <w:rPr>
          <w:lang w:val="fr-FR"/>
        </w:rPr>
      </w:pPr>
    </w:p>
    <w:p w14:paraId="6138D150" w14:textId="6988D33A" w:rsidR="009D7DDE" w:rsidRPr="002B78D1" w:rsidRDefault="00F72AEC" w:rsidP="002B78D1">
      <w:pPr>
        <w:pStyle w:val="Paragraphedeliste"/>
        <w:numPr>
          <w:ilvl w:val="0"/>
          <w:numId w:val="24"/>
        </w:numPr>
      </w:pPr>
      <w:r w:rsidRPr="00F72AEC">
        <w:rPr>
          <w:b/>
        </w:rPr>
        <w:t xml:space="preserve">In the scenarios in paragraphs 3.c. and 3.d. </w:t>
      </w:r>
      <w:r w:rsidRPr="00F72AEC">
        <w:t>mentioned above</w:t>
      </w:r>
      <w:r w:rsidR="001517E2">
        <w:t xml:space="preserve">. </w:t>
      </w:r>
      <w:r w:rsidRPr="00F72AEC">
        <w:t xml:space="preserve">It is important to be able to frame certain issues regarding the use of the motorcycles by the partner via the MoU. In order </w:t>
      </w:r>
      <w:r w:rsidRPr="00F72AEC">
        <w:lastRenderedPageBreak/>
        <w:t xml:space="preserve">to cover all these </w:t>
      </w:r>
      <w:r w:rsidR="002B78D1">
        <w:t>points, the checklist, in Annex 06,</w:t>
      </w:r>
      <w:r w:rsidRPr="00F72AEC">
        <w:t xml:space="preserve"> can help you define the essenti</w:t>
      </w:r>
      <w:r w:rsidR="002B78D1">
        <w:t>al elements related to this use.</w:t>
      </w:r>
    </w:p>
    <w:p w14:paraId="5B2CD7B7" w14:textId="4084400C" w:rsidR="009D7DDE" w:rsidRDefault="009D7DDE" w:rsidP="00227683">
      <w:pPr>
        <w:jc w:val="center"/>
        <w:rPr>
          <w:lang w:val="fr-FR"/>
        </w:rPr>
      </w:pPr>
    </w:p>
    <w:p w14:paraId="40C172D0" w14:textId="2DB56E6F" w:rsidR="00227683" w:rsidRPr="00EF7EDE" w:rsidRDefault="00227683" w:rsidP="00227683">
      <w:pPr>
        <w:pStyle w:val="Titre2"/>
        <w:numPr>
          <w:ilvl w:val="0"/>
          <w:numId w:val="27"/>
        </w:numPr>
      </w:pPr>
      <w:bookmarkStart w:id="30" w:name="_Toc77065484"/>
      <w:r w:rsidRPr="00EF7EDE">
        <w:t xml:space="preserve">Rental </w:t>
      </w:r>
      <w:r w:rsidR="00F24EA2">
        <w:t>m</w:t>
      </w:r>
      <w:r w:rsidR="009D4705" w:rsidRPr="00EF7EDE">
        <w:t>otorcycle</w:t>
      </w:r>
      <w:r w:rsidRPr="00EF7EDE">
        <w:t xml:space="preserve"> use</w:t>
      </w:r>
      <w:bookmarkEnd w:id="30"/>
    </w:p>
    <w:p w14:paraId="585E5F11" w14:textId="4503DF54" w:rsidR="00227683" w:rsidRPr="00EF7EDE" w:rsidRDefault="00227683" w:rsidP="00227683">
      <w:pPr>
        <w:pStyle w:val="Titre2"/>
        <w:numPr>
          <w:ilvl w:val="1"/>
          <w:numId w:val="27"/>
        </w:numPr>
      </w:pPr>
      <w:bookmarkStart w:id="31" w:name="_Toc77065485"/>
      <w:r w:rsidRPr="00EF7EDE">
        <w:t>With driver</w:t>
      </w:r>
      <w:bookmarkEnd w:id="31"/>
    </w:p>
    <w:p w14:paraId="3DB8DB30" w14:textId="5BFD1EAA" w:rsidR="00227683" w:rsidRPr="00EF7EDE" w:rsidRDefault="00227683" w:rsidP="00227683">
      <w:r w:rsidRPr="00EF7EDE">
        <w:t xml:space="preserve">In relation to the use of a </w:t>
      </w:r>
      <w:r w:rsidR="009D4705" w:rsidRPr="00EF7EDE">
        <w:t>motorcycle</w:t>
      </w:r>
      <w:r w:rsidRPr="00EF7EDE">
        <w:t xml:space="preserve"> hired from a service provider, it is first necessary to refer to the clauses set out in the hire contract. This contract, signed between </w:t>
      </w:r>
      <w:r w:rsidR="009D4705" w:rsidRPr="00EF7EDE">
        <w:t>AAH</w:t>
      </w:r>
      <w:r w:rsidRPr="00EF7EDE">
        <w:t xml:space="preserve"> and the service provider, must refer to </w:t>
      </w:r>
      <w:r w:rsidR="009D4705" w:rsidRPr="00EF7EDE">
        <w:t>the</w:t>
      </w:r>
      <w:r w:rsidRPr="00EF7EDE">
        <w:t xml:space="preserve"> conditions of use </w:t>
      </w:r>
      <w:r w:rsidR="009D4705" w:rsidRPr="00EF7EDE">
        <w:t>laid out in</w:t>
      </w:r>
      <w:r w:rsidRPr="00EF7EDE">
        <w:t xml:space="preserve"> this policy.</w:t>
      </w:r>
    </w:p>
    <w:p w14:paraId="3E19BB62" w14:textId="743D0B9B" w:rsidR="00227683" w:rsidRPr="00EF7EDE" w:rsidRDefault="00227683" w:rsidP="00227683">
      <w:r w:rsidRPr="00EF7EDE">
        <w:t>The service provider must therefore</w:t>
      </w:r>
      <w:r w:rsidR="009D4705" w:rsidRPr="00EF7EDE">
        <w:t xml:space="preserve"> accept</w:t>
      </w:r>
      <w:r w:rsidRPr="00EF7EDE">
        <w:t xml:space="preserve"> that the drivers under </w:t>
      </w:r>
      <w:r w:rsidR="009D4705" w:rsidRPr="00EF7EDE">
        <w:t>their</w:t>
      </w:r>
      <w:r w:rsidRPr="00EF7EDE">
        <w:t xml:space="preserve"> responsibility will respect our </w:t>
      </w:r>
      <w:r w:rsidRPr="00EF7EDE">
        <w:rPr>
          <w:i/>
        </w:rPr>
        <w:t>Terms of use</w:t>
      </w:r>
      <w:r w:rsidRPr="00EF7EDE">
        <w:t>, which must be adapted to the use defined for the mission.</w:t>
      </w:r>
    </w:p>
    <w:p w14:paraId="7C366674" w14:textId="2727A29D" w:rsidR="00227683" w:rsidRPr="00EF7EDE" w:rsidRDefault="00227683" w:rsidP="00227683">
      <w:r w:rsidRPr="00EF7EDE">
        <w:t xml:space="preserve">The passenger of the </w:t>
      </w:r>
      <w:r w:rsidR="009D4705" w:rsidRPr="00EF7EDE">
        <w:t>motorcycle</w:t>
      </w:r>
      <w:r w:rsidRPr="00EF7EDE">
        <w:t xml:space="preserve">, an </w:t>
      </w:r>
      <w:r w:rsidR="009D4705" w:rsidRPr="00EF7EDE">
        <w:t>AAH</w:t>
      </w:r>
      <w:r w:rsidRPr="00EF7EDE">
        <w:t xml:space="preserve"> employee, undertakes to respect article </w:t>
      </w:r>
      <w:r w:rsidRPr="00EF7EDE">
        <w:rPr>
          <w:b/>
          <w:i/>
        </w:rPr>
        <w:t>2.e.ii.</w:t>
      </w:r>
      <w:r w:rsidR="009D4705" w:rsidRPr="00EF7EDE">
        <w:rPr>
          <w:b/>
          <w:i/>
        </w:rPr>
        <w:t xml:space="preserve"> </w:t>
      </w:r>
      <w:r w:rsidRPr="00EF7EDE">
        <w:rPr>
          <w:b/>
          <w:i/>
        </w:rPr>
        <w:t>Accessories</w:t>
      </w:r>
      <w:r w:rsidRPr="00EF7EDE">
        <w:t xml:space="preserve"> </w:t>
      </w:r>
    </w:p>
    <w:p w14:paraId="3E85C1C2" w14:textId="6FD8D848" w:rsidR="00227683" w:rsidRPr="00EF7EDE" w:rsidRDefault="00227683" w:rsidP="00227683">
      <w:pPr>
        <w:pStyle w:val="Titre2"/>
        <w:numPr>
          <w:ilvl w:val="0"/>
          <w:numId w:val="31"/>
        </w:numPr>
      </w:pPr>
      <w:bookmarkStart w:id="32" w:name="_Toc77065486"/>
      <w:r w:rsidRPr="00EF7EDE">
        <w:t>Without driver</w:t>
      </w:r>
      <w:bookmarkEnd w:id="32"/>
    </w:p>
    <w:p w14:paraId="0536D89F" w14:textId="142EA50C" w:rsidR="00227683" w:rsidRPr="00EF7EDE" w:rsidRDefault="00227683" w:rsidP="00227683">
      <w:r w:rsidRPr="00EF7EDE">
        <w:t xml:space="preserve">Regarding the use of a </w:t>
      </w:r>
      <w:r w:rsidR="009D4705" w:rsidRPr="00EF7EDE">
        <w:t>motorcycle</w:t>
      </w:r>
      <w:r w:rsidRPr="00EF7EDE">
        <w:t xml:space="preserve"> rented from a provider without a driver and driven by an </w:t>
      </w:r>
      <w:r w:rsidR="009D4705" w:rsidRPr="00EF7EDE">
        <w:t>AAH</w:t>
      </w:r>
      <w:r w:rsidRPr="00EF7EDE">
        <w:t xml:space="preserve"> employee, the same conditions of use will apply. That is to say, this policy will apply in its entirety, </w:t>
      </w:r>
      <w:r w:rsidR="009D4705" w:rsidRPr="00EF7EDE">
        <w:t>as in the case</w:t>
      </w:r>
      <w:r w:rsidRPr="00EF7EDE">
        <w:t xml:space="preserve"> of a </w:t>
      </w:r>
      <w:r w:rsidR="009D4705" w:rsidRPr="00EF7EDE">
        <w:t>motorcycle</w:t>
      </w:r>
      <w:r w:rsidRPr="00EF7EDE">
        <w:t xml:space="preserve"> owned by </w:t>
      </w:r>
      <w:r w:rsidR="009D4705" w:rsidRPr="00EF7EDE">
        <w:t>AAH and</w:t>
      </w:r>
      <w:r w:rsidRPr="00EF7EDE">
        <w:t xml:space="preserve"> used for the activities of </w:t>
      </w:r>
      <w:r w:rsidR="009D4705" w:rsidRPr="00EF7EDE">
        <w:t>the</w:t>
      </w:r>
      <w:r w:rsidRPr="00EF7EDE">
        <w:t xml:space="preserve"> </w:t>
      </w:r>
      <w:r w:rsidR="009D4705" w:rsidRPr="00EF7EDE">
        <w:t>organization</w:t>
      </w:r>
      <w:r w:rsidRPr="00EF7EDE">
        <w:t>.</w:t>
      </w:r>
    </w:p>
    <w:p w14:paraId="24210C47" w14:textId="4B737434" w:rsidR="00227683" w:rsidRPr="00EF7EDE" w:rsidRDefault="00227683" w:rsidP="00227683">
      <w:pPr>
        <w:pStyle w:val="Titre2"/>
        <w:numPr>
          <w:ilvl w:val="0"/>
          <w:numId w:val="27"/>
        </w:numPr>
        <w:rPr>
          <w:lang w:val="en-US"/>
        </w:rPr>
      </w:pPr>
      <w:bookmarkStart w:id="33" w:name="_Toc77060722"/>
      <w:bookmarkStart w:id="34" w:name="_Toc77065487"/>
      <w:r w:rsidRPr="00EF7EDE">
        <w:rPr>
          <w:lang w:val="en-US"/>
        </w:rPr>
        <w:t>U</w:t>
      </w:r>
      <w:r w:rsidR="001361B3" w:rsidRPr="00EF7EDE">
        <w:rPr>
          <w:lang w:val="en-US"/>
        </w:rPr>
        <w:t xml:space="preserve">se of a personal </w:t>
      </w:r>
      <w:r w:rsidR="009D4705" w:rsidRPr="00EF7EDE">
        <w:rPr>
          <w:lang w:val="en-US"/>
        </w:rPr>
        <w:t>motorcycle</w:t>
      </w:r>
      <w:r w:rsidR="001361B3" w:rsidRPr="00EF7EDE">
        <w:rPr>
          <w:lang w:val="en-US"/>
        </w:rPr>
        <w:t xml:space="preserve"> </w:t>
      </w:r>
      <w:r w:rsidR="009D4705" w:rsidRPr="00EF7EDE">
        <w:rPr>
          <w:lang w:val="en-US"/>
        </w:rPr>
        <w:t>by</w:t>
      </w:r>
      <w:r w:rsidR="001361B3" w:rsidRPr="00EF7EDE">
        <w:rPr>
          <w:lang w:val="en-US"/>
        </w:rPr>
        <w:t xml:space="preserve"> an employee </w:t>
      </w:r>
      <w:r w:rsidR="009D4705" w:rsidRPr="00EF7EDE">
        <w:rPr>
          <w:lang w:val="en-US"/>
        </w:rPr>
        <w:t>for</w:t>
      </w:r>
      <w:r w:rsidR="001361B3" w:rsidRPr="00EF7EDE">
        <w:rPr>
          <w:lang w:val="en-US"/>
        </w:rPr>
        <w:t xml:space="preserve"> </w:t>
      </w:r>
      <w:r w:rsidR="009D4705" w:rsidRPr="00EF7EDE">
        <w:rPr>
          <w:lang w:val="en-US"/>
        </w:rPr>
        <w:t>AAH</w:t>
      </w:r>
      <w:r w:rsidR="001361B3" w:rsidRPr="00EF7EDE">
        <w:rPr>
          <w:lang w:val="en-US"/>
        </w:rPr>
        <w:t xml:space="preserve"> activities</w:t>
      </w:r>
      <w:bookmarkEnd w:id="33"/>
      <w:bookmarkEnd w:id="34"/>
    </w:p>
    <w:p w14:paraId="4D449442" w14:textId="49DBFD81" w:rsidR="001361B3" w:rsidRPr="00EF7EDE" w:rsidRDefault="001361B3" w:rsidP="001361B3">
      <w:r w:rsidRPr="00EF7EDE">
        <w:t xml:space="preserve">In certain cases and for various contextual reasons, </w:t>
      </w:r>
      <w:r w:rsidR="009D4705" w:rsidRPr="00EF7EDE">
        <w:t>AAH</w:t>
      </w:r>
      <w:r w:rsidRPr="00EF7EDE">
        <w:t xml:space="preserve"> </w:t>
      </w:r>
      <w:r w:rsidR="009D4705" w:rsidRPr="00EF7EDE">
        <w:t>may</w:t>
      </w:r>
      <w:r w:rsidRPr="00EF7EDE">
        <w:t xml:space="preserve"> resort to the use of its employees' personal </w:t>
      </w:r>
      <w:r w:rsidR="009D4705" w:rsidRPr="00EF7EDE">
        <w:t>motorcycle</w:t>
      </w:r>
      <w:r w:rsidRPr="00EF7EDE">
        <w:t xml:space="preserve">s. The use of employees' personal </w:t>
      </w:r>
      <w:r w:rsidR="009D4705" w:rsidRPr="00EF7EDE">
        <w:t>motorcycle</w:t>
      </w:r>
      <w:r w:rsidRPr="00EF7EDE">
        <w:t xml:space="preserve">s is not recommended, however, and must be justified and validated by the </w:t>
      </w:r>
      <w:r w:rsidR="009D4705" w:rsidRPr="00EF7EDE">
        <w:t>ROD</w:t>
      </w:r>
      <w:r w:rsidRPr="00EF7EDE">
        <w:t>. In this specific case, the mission must justify the contextual reason for this choice and specify whether it will be done on a one-off or permanent basis.</w:t>
      </w:r>
    </w:p>
    <w:p w14:paraId="5AF88A95" w14:textId="5AED2CA7" w:rsidR="001361B3" w:rsidRPr="00EF7EDE" w:rsidRDefault="001361B3" w:rsidP="001361B3">
      <w:r w:rsidRPr="00EF7EDE">
        <w:t xml:space="preserve">It will be necessary to obtain the prior </w:t>
      </w:r>
      <w:r w:rsidR="009D4705" w:rsidRPr="00EF7EDE">
        <w:t>authorization</w:t>
      </w:r>
      <w:r w:rsidRPr="00EF7EDE">
        <w:t xml:space="preserve"> of the </w:t>
      </w:r>
      <w:r w:rsidR="009D4705" w:rsidRPr="00EF7EDE">
        <w:t xml:space="preserve">relevant </w:t>
      </w:r>
      <w:r w:rsidRPr="00EF7EDE">
        <w:t xml:space="preserve">employee and to explain to him/her the various issues related to this use in </w:t>
      </w:r>
      <w:r w:rsidR="009D4705" w:rsidRPr="00EF7EDE">
        <w:t>a</w:t>
      </w:r>
      <w:r w:rsidRPr="00EF7EDE">
        <w:t xml:space="preserve"> professional context. The employee will have the possibility </w:t>
      </w:r>
      <w:r w:rsidR="009D4705" w:rsidRPr="00EF7EDE">
        <w:t>to refuse</w:t>
      </w:r>
      <w:r w:rsidRPr="00EF7EDE">
        <w:t xml:space="preserve"> this procedure.</w:t>
      </w:r>
    </w:p>
    <w:p w14:paraId="27E55B22" w14:textId="77777777" w:rsidR="001361B3" w:rsidRPr="00EF7EDE" w:rsidRDefault="001361B3" w:rsidP="001361B3">
      <w:pPr>
        <w:pStyle w:val="Paragraphedeliste"/>
      </w:pPr>
    </w:p>
    <w:p w14:paraId="60E5D9AE" w14:textId="4346265B" w:rsidR="001361B3" w:rsidRPr="00EF7EDE" w:rsidRDefault="001361B3" w:rsidP="001361B3">
      <w:pPr>
        <w:pStyle w:val="Paragraphedeliste"/>
        <w:numPr>
          <w:ilvl w:val="0"/>
          <w:numId w:val="1"/>
        </w:numPr>
      </w:pPr>
      <w:r w:rsidRPr="00EF7EDE">
        <w:t>In the event that the employee accepts this use, the entirety of this policy applies to the employee's working time (refer to the mission's i</w:t>
      </w:r>
      <w:r w:rsidR="009D4705" w:rsidRPr="00EF7EDE">
        <w:t>nternal regulations for office</w:t>
      </w:r>
      <w:r w:rsidRPr="00EF7EDE">
        <w:t xml:space="preserve"> hours) and the </w:t>
      </w:r>
      <w:r w:rsidRPr="00EF7EDE">
        <w:rPr>
          <w:i/>
        </w:rPr>
        <w:t>Terms of use</w:t>
      </w:r>
      <w:r w:rsidRPr="00EF7EDE">
        <w:t xml:space="preserve"> will to be adapted to the use defined on the mission.</w:t>
      </w:r>
    </w:p>
    <w:p w14:paraId="2B99D7B1" w14:textId="42C14E12" w:rsidR="001361B3" w:rsidRPr="00EF7EDE" w:rsidRDefault="001361B3" w:rsidP="001361B3">
      <w:pPr>
        <w:ind w:left="708"/>
      </w:pPr>
      <w:r w:rsidRPr="00EF7EDE">
        <w:t xml:space="preserve">In return, </w:t>
      </w:r>
      <w:r w:rsidR="009D4705" w:rsidRPr="00EF7EDE">
        <w:t>AAH</w:t>
      </w:r>
      <w:r w:rsidRPr="00EF7EDE">
        <w:t xml:space="preserve"> undertakes to compensate the employee for aspects related to the maintenance of the vehicle as well as for fuel expenses in a </w:t>
      </w:r>
      <w:r w:rsidR="009D4705" w:rsidRPr="00EF7EDE">
        <w:t>reasonable</w:t>
      </w:r>
      <w:r w:rsidRPr="00EF7EDE">
        <w:t xml:space="preserve"> manner.</w:t>
      </w:r>
    </w:p>
    <w:p w14:paraId="55ECA953" w14:textId="77777777" w:rsidR="001361B3" w:rsidRPr="00EF7EDE" w:rsidRDefault="001361B3" w:rsidP="001361B3">
      <w:pPr>
        <w:ind w:left="708"/>
      </w:pPr>
    </w:p>
    <w:p w14:paraId="2C99D976" w14:textId="17F1C318" w:rsidR="00227683" w:rsidRPr="00EF7EDE" w:rsidRDefault="001361B3" w:rsidP="001361B3">
      <w:pPr>
        <w:pStyle w:val="Paragraphedeliste"/>
        <w:numPr>
          <w:ilvl w:val="0"/>
          <w:numId w:val="1"/>
        </w:numPr>
      </w:pPr>
      <w:r w:rsidRPr="00EF7EDE">
        <w:t>In the event that the employee refuses</w:t>
      </w:r>
      <w:r w:rsidR="00EF7EDE" w:rsidRPr="00EF7EDE">
        <w:t xml:space="preserve"> this use</w:t>
      </w:r>
      <w:r w:rsidRPr="00EF7EDE">
        <w:t xml:space="preserve">, </w:t>
      </w:r>
      <w:r w:rsidR="00EF7EDE" w:rsidRPr="00EF7EDE">
        <w:t>AAH</w:t>
      </w:r>
      <w:r w:rsidRPr="00EF7EDE">
        <w:t xml:space="preserve"> shall make every effort to remedy this lack of means </w:t>
      </w:r>
      <w:r w:rsidR="00EF7EDE" w:rsidRPr="00EF7EDE">
        <w:t>in order to</w:t>
      </w:r>
      <w:r w:rsidRPr="00EF7EDE">
        <w:t xml:space="preserve"> allow the employee to operate in his/her area of activity.</w:t>
      </w:r>
    </w:p>
    <w:p w14:paraId="098A7CE7" w14:textId="77777777" w:rsidR="001361B3" w:rsidRPr="009D4705" w:rsidRDefault="001361B3" w:rsidP="001361B3">
      <w:pPr>
        <w:ind w:left="360"/>
      </w:pPr>
    </w:p>
    <w:p w14:paraId="625C79AB" w14:textId="434FEAF8" w:rsidR="009D7DDE" w:rsidRPr="00EA09E2" w:rsidRDefault="00765C8D" w:rsidP="009D7DDE">
      <w:pPr>
        <w:pStyle w:val="Titre1"/>
        <w:numPr>
          <w:ilvl w:val="0"/>
          <w:numId w:val="18"/>
        </w:numPr>
      </w:pPr>
      <w:bookmarkStart w:id="35" w:name="_Toc77065488"/>
      <w:bookmarkEnd w:id="20"/>
      <w:r>
        <w:t>Additional subjects</w:t>
      </w:r>
      <w:bookmarkEnd w:id="35"/>
    </w:p>
    <w:p w14:paraId="10B48E6F" w14:textId="3FF8A1FD" w:rsidR="009D7DDE" w:rsidRPr="00EA09E2" w:rsidRDefault="00765C8D" w:rsidP="008F7989">
      <w:pPr>
        <w:pStyle w:val="Titre2"/>
        <w:numPr>
          <w:ilvl w:val="0"/>
          <w:numId w:val="30"/>
        </w:numPr>
      </w:pPr>
      <w:bookmarkStart w:id="36" w:name="_Toc77065489"/>
      <w:r>
        <w:t>Insurance</w:t>
      </w:r>
      <w:bookmarkEnd w:id="36"/>
    </w:p>
    <w:p w14:paraId="2C7B041A" w14:textId="3821EE9D" w:rsidR="009D7DDE" w:rsidRPr="00F72AEC" w:rsidRDefault="00F72AEC" w:rsidP="009D7DDE">
      <w:r w:rsidRPr="00F72AEC">
        <w:t>The Base Logistics Focal Point, and the Logistics HOD (in consultation with the HR HOD) at the national level, must ensure that the motorcycle fleet is covered by insurance. This insurance should be at least third party and ideally "all risk".</w:t>
      </w:r>
    </w:p>
    <w:p w14:paraId="06592BA5" w14:textId="694A1337" w:rsidR="009D7DDE" w:rsidRPr="00EA09E2" w:rsidRDefault="00765C8D" w:rsidP="008F7989">
      <w:pPr>
        <w:pStyle w:val="Titre2"/>
        <w:numPr>
          <w:ilvl w:val="0"/>
          <w:numId w:val="30"/>
        </w:numPr>
      </w:pPr>
      <w:bookmarkStart w:id="37" w:name="_Toc77065490"/>
      <w:r>
        <w:t>First Aid</w:t>
      </w:r>
      <w:bookmarkEnd w:id="37"/>
    </w:p>
    <w:p w14:paraId="6D238557" w14:textId="63BF0062" w:rsidR="009D7DDE" w:rsidRPr="00F72AEC" w:rsidRDefault="00F72AEC" w:rsidP="009D7DDE">
      <w:r w:rsidRPr="00F72AEC">
        <w:t>Each motorcycle (and therefore motorcycle rider) must be equipped with a small first aid kit. This kit must be in accordance with the internal policies developed on this subject at the mission and/or headquarters level.</w:t>
      </w:r>
    </w:p>
    <w:p w14:paraId="06BF4F59" w14:textId="77777777" w:rsidR="009D7DDE" w:rsidRPr="0049747D" w:rsidRDefault="009D7DDE" w:rsidP="008F7989">
      <w:pPr>
        <w:pStyle w:val="Titre2"/>
        <w:numPr>
          <w:ilvl w:val="0"/>
          <w:numId w:val="30"/>
        </w:numPr>
      </w:pPr>
      <w:bookmarkStart w:id="38" w:name="_Toc77065491"/>
      <w:r w:rsidRPr="0049747D">
        <w:lastRenderedPageBreak/>
        <w:t>Tracking</w:t>
      </w:r>
      <w:bookmarkEnd w:id="38"/>
    </w:p>
    <w:p w14:paraId="24918A1B" w14:textId="77777777" w:rsidR="00F72AEC" w:rsidRPr="004B1680" w:rsidRDefault="00F72AEC" w:rsidP="00F72AEC">
      <w:r w:rsidRPr="00F72AEC">
        <w:t xml:space="preserve">It is strongly recommended to equip the motorcycles with a tracking system in order to monitor movements and alerts (speeding, red zone, etc..). </w:t>
      </w:r>
      <w:r w:rsidRPr="004B1680">
        <w:t>This also allows us to improve our safety management.</w:t>
      </w:r>
    </w:p>
    <w:p w14:paraId="78DF821F" w14:textId="77777777" w:rsidR="00F72AEC" w:rsidRPr="00F72AEC" w:rsidRDefault="00F72AEC" w:rsidP="00F72AEC">
      <w:r w:rsidRPr="00F72AEC">
        <w:t xml:space="preserve">Tracking solutions can be provided locally (recommended solution), but headquarters can also provide solutions. </w:t>
      </w:r>
    </w:p>
    <w:p w14:paraId="184E1EE6" w14:textId="74F0887A" w:rsidR="00F72AEC" w:rsidRPr="00F72AEC" w:rsidRDefault="00F72AEC" w:rsidP="00F72AEC">
      <w:r w:rsidRPr="00F72AEC">
        <w:t xml:space="preserve">In order to determine the best tracking solution, it is recommended to consult with the relevant </w:t>
      </w:r>
      <w:r w:rsidR="000428DD">
        <w:t>focal points</w:t>
      </w:r>
      <w:r w:rsidRPr="00F72AEC">
        <w:t xml:space="preserve"> at headquarters (Logistics and/or Security).</w:t>
      </w:r>
    </w:p>
    <w:p w14:paraId="0F95907B" w14:textId="22E1381D" w:rsidR="009D7DDE" w:rsidRPr="00F07822" w:rsidRDefault="00F72AEC" w:rsidP="008F7989">
      <w:pPr>
        <w:pStyle w:val="Titre2"/>
        <w:numPr>
          <w:ilvl w:val="0"/>
          <w:numId w:val="30"/>
        </w:numPr>
      </w:pPr>
      <w:bookmarkStart w:id="39" w:name="_Toc77065492"/>
      <w:r>
        <w:t>Medical e</w:t>
      </w:r>
      <w:r w:rsidR="009D7DDE" w:rsidRPr="00F07822">
        <w:t>vacuation</w:t>
      </w:r>
      <w:bookmarkEnd w:id="39"/>
      <w:r w:rsidR="009D7DDE" w:rsidRPr="00F07822">
        <w:t xml:space="preserve"> </w:t>
      </w:r>
    </w:p>
    <w:p w14:paraId="15084554" w14:textId="77777777" w:rsidR="00F72AEC" w:rsidRPr="00F72AEC" w:rsidRDefault="00F72AEC" w:rsidP="00F72AEC">
      <w:r w:rsidRPr="00F72AEC">
        <w:t>It is necessary to ensure that the Medevac procedure is up-to-date in the mission security plan.</w:t>
      </w:r>
    </w:p>
    <w:p w14:paraId="14CD119A" w14:textId="0D62A44D" w:rsidR="009D7DDE" w:rsidRPr="00F72AEC" w:rsidRDefault="00F72AEC" w:rsidP="00595385">
      <w:r w:rsidRPr="00F72AEC">
        <w:t xml:space="preserve">This procedure must, of course, consider an on-site Medevac (and not only from the AAH base) </w:t>
      </w:r>
      <w:r w:rsidR="002E4DE4">
        <w:t>for</w:t>
      </w:r>
      <w:r w:rsidRPr="00F72AEC">
        <w:t xml:space="preserve"> the complet</w:t>
      </w:r>
      <w:r>
        <w:t>e area of the program activities</w:t>
      </w:r>
      <w:r w:rsidR="009D7DDE" w:rsidRPr="00F72AEC">
        <w:t xml:space="preserve">. </w:t>
      </w:r>
      <w:r w:rsidRPr="00F72AEC">
        <w:t>This means, among other things, that you must be able to move an ambulance on site, or that your insurance covers this service.</w:t>
      </w:r>
    </w:p>
    <w:sectPr w:rsidR="009D7DDE" w:rsidRPr="00F72AEC" w:rsidSect="004D539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D9941" w14:textId="77777777" w:rsidR="002159F1" w:rsidRDefault="002159F1">
      <w:r>
        <w:separator/>
      </w:r>
    </w:p>
  </w:endnote>
  <w:endnote w:type="continuationSeparator" w:id="0">
    <w:p w14:paraId="79652136" w14:textId="77777777" w:rsidR="002159F1" w:rsidRDefault="002159F1">
      <w:r>
        <w:continuationSeparator/>
      </w:r>
    </w:p>
  </w:endnote>
  <w:endnote w:type="continuationNotice" w:id="1">
    <w:p w14:paraId="2C260C7C" w14:textId="77777777" w:rsidR="002159F1" w:rsidRDefault="00215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B284" w14:textId="77777777" w:rsidR="002159F1" w:rsidRPr="00A31297" w:rsidRDefault="002159F1" w:rsidP="00522F73">
    <w:pPr>
      <w:pStyle w:val="Pieddepage"/>
      <w:rPr>
        <w:lang w:val="fr-FR"/>
      </w:rPr>
    </w:pPr>
    <w:r>
      <w:rPr>
        <w:lang w:val="fr-FR"/>
      </w:rPr>
      <w:t>Action Contre la Faim</w:t>
    </w:r>
    <w:r w:rsidRPr="00A31297">
      <w:rPr>
        <w:lang w:val="fr-FR"/>
      </w:rPr>
      <w:t xml:space="preserve"> - Kit Log V 3_0</w:t>
    </w:r>
    <w:r w:rsidRPr="00A31297">
      <w:rPr>
        <w:lang w:val="fr-FR"/>
      </w:rPr>
      <w:tab/>
    </w:r>
    <w:r w:rsidRPr="00A31297">
      <w:rPr>
        <w:lang w:val="fr-FR"/>
      </w:rPr>
      <w:tab/>
      <w:t xml:space="preserve">Page </w:t>
    </w:r>
    <w:r>
      <w:rPr>
        <w:rStyle w:val="Numrodepage"/>
      </w:rPr>
      <w:fldChar w:fldCharType="begin"/>
    </w:r>
    <w:r w:rsidRPr="00A31297">
      <w:rPr>
        <w:rStyle w:val="Numrodepage"/>
        <w:lang w:val="fr-FR"/>
      </w:rPr>
      <w:instrText xml:space="preserve"> PAGE </w:instrText>
    </w:r>
    <w:r>
      <w:rPr>
        <w:rStyle w:val="Numrodepage"/>
      </w:rPr>
      <w:fldChar w:fldCharType="separate"/>
    </w:r>
    <w:r>
      <w:rPr>
        <w:rStyle w:val="Numrodepage"/>
        <w:noProof/>
        <w:lang w:val="fr-FR"/>
      </w:rPr>
      <w:t>2</w:t>
    </w:r>
    <w:r>
      <w:rPr>
        <w:rStyle w:val="Numrodepage"/>
      </w:rPr>
      <w:fldChar w:fldCharType="end"/>
    </w:r>
    <w:r w:rsidRPr="00A31297">
      <w:rPr>
        <w:rStyle w:val="Numrodepage"/>
        <w:lang w:val="fr-FR"/>
      </w:rPr>
      <w:t xml:space="preserve"> / </w:t>
    </w:r>
    <w:r>
      <w:rPr>
        <w:rStyle w:val="Numrodepage"/>
      </w:rPr>
      <w:fldChar w:fldCharType="begin"/>
    </w:r>
    <w:r w:rsidRPr="00A31297">
      <w:rPr>
        <w:rStyle w:val="Numrodepage"/>
        <w:lang w:val="fr-FR"/>
      </w:rPr>
      <w:instrText xml:space="preserve"> NUMPAGES </w:instrText>
    </w:r>
    <w:r>
      <w:rPr>
        <w:rStyle w:val="Numrodepage"/>
      </w:rPr>
      <w:fldChar w:fldCharType="separate"/>
    </w:r>
    <w:r>
      <w:rPr>
        <w:rStyle w:val="Numrodepage"/>
        <w:noProof/>
        <w:lang w:val="fr-FR"/>
      </w:rPr>
      <w:t>18</w:t>
    </w:r>
    <w:r>
      <w:rPr>
        <w:rStyle w:val="Numrodepage"/>
      </w:rPr>
      <w:fldChar w:fldCharType="end"/>
    </w:r>
    <w:r w:rsidRPr="00A31297">
      <w:rPr>
        <w:rStyle w:val="Numrodepage"/>
        <w:lang w:val="fr-FR"/>
      </w:rPr>
      <w:t xml:space="preserve"> </w:t>
    </w:r>
  </w:p>
  <w:p w14:paraId="1F9E37CA" w14:textId="77777777" w:rsidR="002159F1" w:rsidRPr="0072506C" w:rsidRDefault="002159F1">
    <w:pPr>
      <w:pStyle w:val="Pieddepage"/>
      <w:rPr>
        <w:lang w:val="fr-FR"/>
      </w:rPr>
    </w:pPr>
    <w:r w:rsidRPr="0072506C">
      <w:rPr>
        <w:lang w:val="fr-FR"/>
      </w:rPr>
      <w:t>3.2 Gestion de la Cha</w:t>
    </w:r>
    <w:r>
      <w:rPr>
        <w:lang w:val="fr-FR"/>
      </w:rPr>
      <w:t>î</w:t>
    </w:r>
    <w:r w:rsidRPr="0072506C">
      <w:rPr>
        <w:lang w:val="fr-FR"/>
      </w:rPr>
      <w:t>ne d’Approvisionnement</w:t>
    </w:r>
    <w:r w:rsidRPr="0072506C">
      <w:rPr>
        <w:lang w:val="fr-FR"/>
      </w:rPr>
      <w:tab/>
    </w:r>
    <w:r w:rsidRPr="0072506C">
      <w:rPr>
        <w:lang w:val="fr-FR"/>
      </w:rPr>
      <w:tab/>
    </w:r>
    <w:r w:rsidRPr="0072506C">
      <w:rPr>
        <w:rStyle w:val="Numrodepage"/>
        <w:lang w:val="fr-FR"/>
      </w:rPr>
      <w:t>2010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77D75" w14:textId="50BA0146" w:rsidR="002159F1" w:rsidRPr="00A31297" w:rsidRDefault="002159F1" w:rsidP="00522F73">
    <w:pPr>
      <w:pStyle w:val="Pieddepage"/>
      <w:rPr>
        <w:lang w:val="fr-FR"/>
      </w:rPr>
    </w:pPr>
    <w:r>
      <w:rPr>
        <w:lang w:val="fr-FR"/>
      </w:rPr>
      <w:t>Action Contre la Faim - Kit Log V 3.7</w:t>
    </w:r>
    <w:r w:rsidRPr="00A31297">
      <w:rPr>
        <w:lang w:val="fr-FR"/>
      </w:rPr>
      <w:tab/>
    </w:r>
    <w:r w:rsidRPr="00A31297">
      <w:rPr>
        <w:lang w:val="fr-FR"/>
      </w:rPr>
      <w:tab/>
      <w:t xml:space="preserve">Page </w:t>
    </w:r>
    <w:r>
      <w:rPr>
        <w:rStyle w:val="Numrodepage"/>
      </w:rPr>
      <w:fldChar w:fldCharType="begin"/>
    </w:r>
    <w:r w:rsidRPr="00A31297">
      <w:rPr>
        <w:rStyle w:val="Numrodepage"/>
        <w:lang w:val="fr-FR"/>
      </w:rPr>
      <w:instrText xml:space="preserve"> PAGE </w:instrText>
    </w:r>
    <w:r>
      <w:rPr>
        <w:rStyle w:val="Numrodepage"/>
      </w:rPr>
      <w:fldChar w:fldCharType="separate"/>
    </w:r>
    <w:r w:rsidR="00372C8A">
      <w:rPr>
        <w:rStyle w:val="Numrodepage"/>
        <w:noProof/>
        <w:lang w:val="fr-FR"/>
      </w:rPr>
      <w:t>6</w:t>
    </w:r>
    <w:r>
      <w:rPr>
        <w:rStyle w:val="Numrodepage"/>
      </w:rPr>
      <w:fldChar w:fldCharType="end"/>
    </w:r>
    <w:r w:rsidRPr="00A31297">
      <w:rPr>
        <w:rStyle w:val="Numrodepage"/>
        <w:lang w:val="fr-FR"/>
      </w:rPr>
      <w:t xml:space="preserve"> / </w:t>
    </w:r>
    <w:r>
      <w:rPr>
        <w:rStyle w:val="Numrodepage"/>
      </w:rPr>
      <w:fldChar w:fldCharType="begin"/>
    </w:r>
    <w:r w:rsidRPr="00A31297">
      <w:rPr>
        <w:rStyle w:val="Numrodepage"/>
        <w:lang w:val="fr-FR"/>
      </w:rPr>
      <w:instrText xml:space="preserve"> NUMPAGES </w:instrText>
    </w:r>
    <w:r>
      <w:rPr>
        <w:rStyle w:val="Numrodepage"/>
      </w:rPr>
      <w:fldChar w:fldCharType="separate"/>
    </w:r>
    <w:r w:rsidR="00372C8A">
      <w:rPr>
        <w:rStyle w:val="Numrodepage"/>
        <w:noProof/>
        <w:lang w:val="fr-FR"/>
      </w:rPr>
      <w:t>9</w:t>
    </w:r>
    <w:r>
      <w:rPr>
        <w:rStyle w:val="Numrodepage"/>
      </w:rPr>
      <w:fldChar w:fldCharType="end"/>
    </w:r>
    <w:r w:rsidRPr="00A31297">
      <w:rPr>
        <w:rStyle w:val="Numrodepage"/>
        <w:lang w:val="fr-FR"/>
      </w:rPr>
      <w:t xml:space="preserve"> </w:t>
    </w:r>
  </w:p>
  <w:p w14:paraId="2B34A86E" w14:textId="2841C508" w:rsidR="002159F1" w:rsidRPr="003B33FF" w:rsidRDefault="00721DCA">
    <w:pPr>
      <w:pStyle w:val="Pieddepage"/>
      <w:rPr>
        <w:lang w:val="fr-FR"/>
      </w:rPr>
    </w:pPr>
    <w:r>
      <w:rPr>
        <w:lang w:val="fr-FR"/>
      </w:rPr>
      <w:t>Motorcycle SOP</w:t>
    </w:r>
    <w:r w:rsidR="002159F1" w:rsidRPr="003B33FF">
      <w:rPr>
        <w:lang w:val="fr-FR"/>
      </w:rPr>
      <w:tab/>
    </w:r>
    <w:r w:rsidR="002159F1" w:rsidRPr="003B33FF">
      <w:rPr>
        <w:lang w:val="fr-FR"/>
      </w:rPr>
      <w:tab/>
    </w:r>
    <w:r w:rsidR="002159F1">
      <w:rPr>
        <w:rStyle w:val="Numrodepage"/>
        <w:lang w:val="fr-FR"/>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43C87" w14:textId="77777777" w:rsidR="002159F1" w:rsidRDefault="002159F1">
      <w:r>
        <w:separator/>
      </w:r>
    </w:p>
  </w:footnote>
  <w:footnote w:type="continuationSeparator" w:id="0">
    <w:p w14:paraId="5340DEFA" w14:textId="77777777" w:rsidR="002159F1" w:rsidRDefault="002159F1">
      <w:r>
        <w:continuationSeparator/>
      </w:r>
    </w:p>
  </w:footnote>
  <w:footnote w:type="continuationNotice" w:id="1">
    <w:p w14:paraId="5943D601" w14:textId="77777777" w:rsidR="002159F1" w:rsidRDefault="002159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3006"/>
    <w:multiLevelType w:val="hybridMultilevel"/>
    <w:tmpl w:val="7AA22600"/>
    <w:lvl w:ilvl="0" w:tplc="034CCB00">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B529B"/>
    <w:multiLevelType w:val="hybridMultilevel"/>
    <w:tmpl w:val="AF32BC62"/>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C5602A9"/>
    <w:multiLevelType w:val="hybridMultilevel"/>
    <w:tmpl w:val="9536C63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D9A79AA"/>
    <w:multiLevelType w:val="hybridMultilevel"/>
    <w:tmpl w:val="9A94CADA"/>
    <w:lvl w:ilvl="0" w:tplc="FC701B64">
      <w:start w:val="1"/>
      <w:numFmt w:val="lowerRoman"/>
      <w:lvlText w:val="%1."/>
      <w:lvlJc w:val="right"/>
      <w:pPr>
        <w:ind w:left="177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437F68"/>
    <w:multiLevelType w:val="hybridMultilevel"/>
    <w:tmpl w:val="9BB019BE"/>
    <w:lvl w:ilvl="0" w:tplc="040C001B">
      <w:start w:val="1"/>
      <w:numFmt w:val="lowerRoman"/>
      <w:lvlText w:val="%1."/>
      <w:lvlJc w:val="righ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15:restartNumberingAfterBreak="0">
    <w:nsid w:val="128A721A"/>
    <w:multiLevelType w:val="hybridMultilevel"/>
    <w:tmpl w:val="0EFE8E7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7067CE"/>
    <w:multiLevelType w:val="hybridMultilevel"/>
    <w:tmpl w:val="FA0AD54A"/>
    <w:lvl w:ilvl="0" w:tplc="0204A120">
      <w:start w:val="1"/>
      <w:numFmt w:val="lowerRoman"/>
      <w:lvlText w:val="%1."/>
      <w:lvlJc w:val="left"/>
      <w:pPr>
        <w:ind w:left="1200" w:hanging="720"/>
      </w:pPr>
      <w:rPr>
        <w:rFonts w:ascii="Garamond" w:eastAsia="Times New Roman" w:hAnsi="Garamond" w:cs="Times New Roman" w:hint="default"/>
        <w:color w:val="0000FF"/>
        <w:sz w:val="24"/>
        <w:u w:val="single"/>
      </w:rPr>
    </w:lvl>
    <w:lvl w:ilvl="1" w:tplc="040C0019">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7" w15:restartNumberingAfterBreak="0">
    <w:nsid w:val="22416156"/>
    <w:multiLevelType w:val="hybridMultilevel"/>
    <w:tmpl w:val="DFAA3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E5158F"/>
    <w:multiLevelType w:val="multilevel"/>
    <w:tmpl w:val="B7C0C6EC"/>
    <w:lvl w:ilvl="0">
      <w:start w:val="1"/>
      <w:numFmt w:val="decimal"/>
      <w:lvlText w:val="%1 -"/>
      <w:lvlJc w:val="left"/>
      <w:pPr>
        <w:tabs>
          <w:tab w:val="num" w:pos="1287"/>
        </w:tabs>
        <w:ind w:left="0" w:firstLine="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20"/>
        </w:tabs>
        <w:ind w:left="693" w:hanging="153"/>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2574"/>
        </w:tabs>
        <w:ind w:left="864" w:firstLine="270"/>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9" w15:restartNumberingAfterBreak="0">
    <w:nsid w:val="31930946"/>
    <w:multiLevelType w:val="hybridMultilevel"/>
    <w:tmpl w:val="0B40E766"/>
    <w:lvl w:ilvl="0" w:tplc="98348CD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E038A9"/>
    <w:multiLevelType w:val="hybridMultilevel"/>
    <w:tmpl w:val="E0943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DA36B9"/>
    <w:multiLevelType w:val="hybridMultilevel"/>
    <w:tmpl w:val="34F2B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564B2"/>
    <w:multiLevelType w:val="hybridMultilevel"/>
    <w:tmpl w:val="83FCD90C"/>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052966"/>
    <w:multiLevelType w:val="hybridMultilevel"/>
    <w:tmpl w:val="BEC8B09E"/>
    <w:lvl w:ilvl="0" w:tplc="EB8E577C">
      <w:start w:val="1"/>
      <w:numFmt w:val="lowerRoman"/>
      <w:lvlText w:val="%1."/>
      <w:lvlJc w:val="right"/>
      <w:pPr>
        <w:ind w:left="1776"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15:restartNumberingAfterBreak="0">
    <w:nsid w:val="4F7050C9"/>
    <w:multiLevelType w:val="hybridMultilevel"/>
    <w:tmpl w:val="FAE246F4"/>
    <w:lvl w:ilvl="0" w:tplc="687AA154">
      <w:start w:val="1"/>
      <w:numFmt w:val="lowerRoman"/>
      <w:lvlText w:val="%1."/>
      <w:lvlJc w:val="right"/>
      <w:pPr>
        <w:ind w:left="177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A435E4"/>
    <w:multiLevelType w:val="hybridMultilevel"/>
    <w:tmpl w:val="50FAFED4"/>
    <w:lvl w:ilvl="0" w:tplc="ADC85812">
      <w:start w:val="1"/>
      <w:numFmt w:val="bullet"/>
      <w:lvlText w:val="-"/>
      <w:lvlJc w:val="left"/>
      <w:pPr>
        <w:ind w:left="720" w:hanging="360"/>
      </w:pPr>
      <w:rPr>
        <w:rFonts w:ascii="Calibri" w:hAnsi="Calibri" w:hint="default"/>
      </w:rPr>
    </w:lvl>
    <w:lvl w:ilvl="1" w:tplc="023637BA">
      <w:start w:val="1"/>
      <w:numFmt w:val="bullet"/>
      <w:lvlText w:val="o"/>
      <w:lvlJc w:val="left"/>
      <w:pPr>
        <w:ind w:left="1440" w:hanging="360"/>
      </w:pPr>
      <w:rPr>
        <w:rFonts w:ascii="Courier New" w:hAnsi="Courier New" w:hint="default"/>
      </w:rPr>
    </w:lvl>
    <w:lvl w:ilvl="2" w:tplc="3B52480C">
      <w:start w:val="1"/>
      <w:numFmt w:val="bullet"/>
      <w:lvlText w:val=""/>
      <w:lvlJc w:val="left"/>
      <w:pPr>
        <w:ind w:left="2160" w:hanging="360"/>
      </w:pPr>
      <w:rPr>
        <w:rFonts w:ascii="Wingdings" w:hAnsi="Wingdings" w:hint="default"/>
      </w:rPr>
    </w:lvl>
    <w:lvl w:ilvl="3" w:tplc="6944D4FC">
      <w:start w:val="1"/>
      <w:numFmt w:val="bullet"/>
      <w:lvlText w:val=""/>
      <w:lvlJc w:val="left"/>
      <w:pPr>
        <w:ind w:left="2880" w:hanging="360"/>
      </w:pPr>
      <w:rPr>
        <w:rFonts w:ascii="Symbol" w:hAnsi="Symbol" w:hint="default"/>
      </w:rPr>
    </w:lvl>
    <w:lvl w:ilvl="4" w:tplc="40FC7422">
      <w:start w:val="1"/>
      <w:numFmt w:val="bullet"/>
      <w:lvlText w:val="o"/>
      <w:lvlJc w:val="left"/>
      <w:pPr>
        <w:ind w:left="3600" w:hanging="360"/>
      </w:pPr>
      <w:rPr>
        <w:rFonts w:ascii="Courier New" w:hAnsi="Courier New" w:hint="default"/>
      </w:rPr>
    </w:lvl>
    <w:lvl w:ilvl="5" w:tplc="DC6235BC">
      <w:start w:val="1"/>
      <w:numFmt w:val="bullet"/>
      <w:lvlText w:val=""/>
      <w:lvlJc w:val="left"/>
      <w:pPr>
        <w:ind w:left="4320" w:hanging="360"/>
      </w:pPr>
      <w:rPr>
        <w:rFonts w:ascii="Wingdings" w:hAnsi="Wingdings" w:hint="default"/>
      </w:rPr>
    </w:lvl>
    <w:lvl w:ilvl="6" w:tplc="D0D06A50">
      <w:start w:val="1"/>
      <w:numFmt w:val="bullet"/>
      <w:lvlText w:val=""/>
      <w:lvlJc w:val="left"/>
      <w:pPr>
        <w:ind w:left="5040" w:hanging="360"/>
      </w:pPr>
      <w:rPr>
        <w:rFonts w:ascii="Symbol" w:hAnsi="Symbol" w:hint="default"/>
      </w:rPr>
    </w:lvl>
    <w:lvl w:ilvl="7" w:tplc="104EC152">
      <w:start w:val="1"/>
      <w:numFmt w:val="bullet"/>
      <w:lvlText w:val="o"/>
      <w:lvlJc w:val="left"/>
      <w:pPr>
        <w:ind w:left="5760" w:hanging="360"/>
      </w:pPr>
      <w:rPr>
        <w:rFonts w:ascii="Courier New" w:hAnsi="Courier New" w:hint="default"/>
      </w:rPr>
    </w:lvl>
    <w:lvl w:ilvl="8" w:tplc="F59E3F0E">
      <w:start w:val="1"/>
      <w:numFmt w:val="bullet"/>
      <w:lvlText w:val=""/>
      <w:lvlJc w:val="left"/>
      <w:pPr>
        <w:ind w:left="6480" w:hanging="360"/>
      </w:pPr>
      <w:rPr>
        <w:rFonts w:ascii="Wingdings" w:hAnsi="Wingdings" w:hint="default"/>
      </w:rPr>
    </w:lvl>
  </w:abstractNum>
  <w:abstractNum w:abstractNumId="16" w15:restartNumberingAfterBreak="0">
    <w:nsid w:val="564D0434"/>
    <w:multiLevelType w:val="multilevel"/>
    <w:tmpl w:val="A492FF16"/>
    <w:lvl w:ilvl="0">
      <w:start w:val="1"/>
      <w:numFmt w:val="decimal"/>
      <w:lvlText w:val="%1."/>
      <w:lvlJc w:val="left"/>
      <w:pPr>
        <w:ind w:left="2487"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7F200E"/>
    <w:multiLevelType w:val="hybridMultilevel"/>
    <w:tmpl w:val="F906DC1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CE553D"/>
    <w:multiLevelType w:val="hybridMultilevel"/>
    <w:tmpl w:val="AF8E6E30"/>
    <w:lvl w:ilvl="0" w:tplc="32BCDB12">
      <w:start w:val="2"/>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031D7E"/>
    <w:multiLevelType w:val="hybridMultilevel"/>
    <w:tmpl w:val="506A49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A07C36"/>
    <w:multiLevelType w:val="hybridMultilevel"/>
    <w:tmpl w:val="080854D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9F4CEC"/>
    <w:multiLevelType w:val="hybridMultilevel"/>
    <w:tmpl w:val="89DEB45A"/>
    <w:lvl w:ilvl="0" w:tplc="EF622506">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CD15891"/>
    <w:multiLevelType w:val="hybridMultilevel"/>
    <w:tmpl w:val="79E25CA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E5E5A27"/>
    <w:multiLevelType w:val="multilevel"/>
    <w:tmpl w:val="F620DE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794CA4"/>
    <w:multiLevelType w:val="hybridMultilevel"/>
    <w:tmpl w:val="C7D27252"/>
    <w:lvl w:ilvl="0" w:tplc="040C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5" w15:restartNumberingAfterBreak="0">
    <w:nsid w:val="7A067F59"/>
    <w:multiLevelType w:val="hybridMultilevel"/>
    <w:tmpl w:val="78A0F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6"/>
  </w:num>
  <w:num w:numId="4">
    <w:abstractNumId w:val="0"/>
  </w:num>
  <w:num w:numId="5">
    <w:abstractNumId w:val="23"/>
  </w:num>
  <w:num w:numId="6">
    <w:abstractNumId w:val="11"/>
  </w:num>
  <w:num w:numId="7">
    <w:abstractNumId w:val="8"/>
  </w:num>
  <w:num w:numId="8">
    <w:abstractNumId w:val="7"/>
  </w:num>
  <w:num w:numId="9">
    <w:abstractNumId w:val="10"/>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16"/>
  </w:num>
  <w:num w:numId="16">
    <w:abstractNumId w:val="20"/>
  </w:num>
  <w:num w:numId="17">
    <w:abstractNumId w:val="19"/>
  </w:num>
  <w:num w:numId="18">
    <w:abstractNumId w:val="12"/>
  </w:num>
  <w:num w:numId="19">
    <w:abstractNumId w:val="24"/>
  </w:num>
  <w:num w:numId="20">
    <w:abstractNumId w:val="1"/>
  </w:num>
  <w:num w:numId="21">
    <w:abstractNumId w:val="4"/>
  </w:num>
  <w:num w:numId="22">
    <w:abstractNumId w:val="17"/>
  </w:num>
  <w:num w:numId="23">
    <w:abstractNumId w:val="22"/>
  </w:num>
  <w:num w:numId="24">
    <w:abstractNumId w:val="5"/>
  </w:num>
  <w:num w:numId="25">
    <w:abstractNumId w:val="6"/>
  </w:num>
  <w:num w:numId="26">
    <w:abstractNumId w:val="13"/>
  </w:num>
  <w:num w:numId="27">
    <w:abstractNumId w:val="21"/>
  </w:num>
  <w:num w:numId="28">
    <w:abstractNumId w:val="3"/>
  </w:num>
  <w:num w:numId="29">
    <w:abstractNumId w:val="14"/>
  </w:num>
  <w:num w:numId="30">
    <w:abstractNumId w:val="9"/>
  </w:num>
  <w:num w:numId="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73"/>
    <w:rsid w:val="00002A87"/>
    <w:rsid w:val="0000417B"/>
    <w:rsid w:val="0000424C"/>
    <w:rsid w:val="00005016"/>
    <w:rsid w:val="000147DE"/>
    <w:rsid w:val="000247C2"/>
    <w:rsid w:val="00025833"/>
    <w:rsid w:val="00025CF7"/>
    <w:rsid w:val="00026216"/>
    <w:rsid w:val="00030087"/>
    <w:rsid w:val="0003228B"/>
    <w:rsid w:val="000335C8"/>
    <w:rsid w:val="00034DE4"/>
    <w:rsid w:val="00037FF4"/>
    <w:rsid w:val="00040FA2"/>
    <w:rsid w:val="000428DD"/>
    <w:rsid w:val="00044A6B"/>
    <w:rsid w:val="00045026"/>
    <w:rsid w:val="00046515"/>
    <w:rsid w:val="00052184"/>
    <w:rsid w:val="00053BC1"/>
    <w:rsid w:val="0007495E"/>
    <w:rsid w:val="000769A8"/>
    <w:rsid w:val="00077A17"/>
    <w:rsid w:val="00083645"/>
    <w:rsid w:val="00092F33"/>
    <w:rsid w:val="0009794B"/>
    <w:rsid w:val="00097BED"/>
    <w:rsid w:val="000A661C"/>
    <w:rsid w:val="000A74B6"/>
    <w:rsid w:val="000C169E"/>
    <w:rsid w:val="000C30B8"/>
    <w:rsid w:val="000C3F8E"/>
    <w:rsid w:val="000C5537"/>
    <w:rsid w:val="000D0F1E"/>
    <w:rsid w:val="000D250D"/>
    <w:rsid w:val="000D4F49"/>
    <w:rsid w:val="000E2982"/>
    <w:rsid w:val="000E29D3"/>
    <w:rsid w:val="000E6593"/>
    <w:rsid w:val="000F2ED1"/>
    <w:rsid w:val="000F60DD"/>
    <w:rsid w:val="00103FBE"/>
    <w:rsid w:val="001055D2"/>
    <w:rsid w:val="00116C50"/>
    <w:rsid w:val="00121EFA"/>
    <w:rsid w:val="0012269A"/>
    <w:rsid w:val="00130E4F"/>
    <w:rsid w:val="001361B3"/>
    <w:rsid w:val="00136D86"/>
    <w:rsid w:val="00144190"/>
    <w:rsid w:val="001451B6"/>
    <w:rsid w:val="00145EAA"/>
    <w:rsid w:val="0015140D"/>
    <w:rsid w:val="001517E2"/>
    <w:rsid w:val="0015440A"/>
    <w:rsid w:val="001618D0"/>
    <w:rsid w:val="00162FD4"/>
    <w:rsid w:val="0016606C"/>
    <w:rsid w:val="001708FD"/>
    <w:rsid w:val="00172FAE"/>
    <w:rsid w:val="0018184A"/>
    <w:rsid w:val="00183846"/>
    <w:rsid w:val="001853A3"/>
    <w:rsid w:val="001859DB"/>
    <w:rsid w:val="00191105"/>
    <w:rsid w:val="001964B0"/>
    <w:rsid w:val="0019735B"/>
    <w:rsid w:val="00197BD2"/>
    <w:rsid w:val="001A4064"/>
    <w:rsid w:val="001B504A"/>
    <w:rsid w:val="001B5D07"/>
    <w:rsid w:val="001B6183"/>
    <w:rsid w:val="001C2CAE"/>
    <w:rsid w:val="001C4996"/>
    <w:rsid w:val="001C4B82"/>
    <w:rsid w:val="001C55E9"/>
    <w:rsid w:val="001C56D1"/>
    <w:rsid w:val="001C59F7"/>
    <w:rsid w:val="001D0828"/>
    <w:rsid w:val="001D154F"/>
    <w:rsid w:val="001D2238"/>
    <w:rsid w:val="001E6E62"/>
    <w:rsid w:val="001F44D9"/>
    <w:rsid w:val="0020187E"/>
    <w:rsid w:val="00207534"/>
    <w:rsid w:val="00210A1C"/>
    <w:rsid w:val="00215646"/>
    <w:rsid w:val="002159F1"/>
    <w:rsid w:val="00221A06"/>
    <w:rsid w:val="00221E19"/>
    <w:rsid w:val="00227683"/>
    <w:rsid w:val="00227B61"/>
    <w:rsid w:val="00230A5C"/>
    <w:rsid w:val="00231AFC"/>
    <w:rsid w:val="002323B2"/>
    <w:rsid w:val="00233B7E"/>
    <w:rsid w:val="00234B43"/>
    <w:rsid w:val="002355E4"/>
    <w:rsid w:val="00240E00"/>
    <w:rsid w:val="00250D8B"/>
    <w:rsid w:val="00252039"/>
    <w:rsid w:val="00254A37"/>
    <w:rsid w:val="00257D53"/>
    <w:rsid w:val="00257DB0"/>
    <w:rsid w:val="00257FCD"/>
    <w:rsid w:val="00265745"/>
    <w:rsid w:val="00265E41"/>
    <w:rsid w:val="00267B6C"/>
    <w:rsid w:val="00280699"/>
    <w:rsid w:val="00287FEB"/>
    <w:rsid w:val="002948EE"/>
    <w:rsid w:val="002A0E76"/>
    <w:rsid w:val="002A114A"/>
    <w:rsid w:val="002A6972"/>
    <w:rsid w:val="002A6B86"/>
    <w:rsid w:val="002B241D"/>
    <w:rsid w:val="002B2A88"/>
    <w:rsid w:val="002B78D1"/>
    <w:rsid w:val="002C1082"/>
    <w:rsid w:val="002C477E"/>
    <w:rsid w:val="002D2A99"/>
    <w:rsid w:val="002D6AAB"/>
    <w:rsid w:val="002D6EE7"/>
    <w:rsid w:val="002E4DE4"/>
    <w:rsid w:val="002F23D3"/>
    <w:rsid w:val="002F2C13"/>
    <w:rsid w:val="002F54D1"/>
    <w:rsid w:val="002F5B04"/>
    <w:rsid w:val="003038C3"/>
    <w:rsid w:val="0030663F"/>
    <w:rsid w:val="00310E9E"/>
    <w:rsid w:val="003165FF"/>
    <w:rsid w:val="003259A4"/>
    <w:rsid w:val="00325DD4"/>
    <w:rsid w:val="00330F2C"/>
    <w:rsid w:val="003319CB"/>
    <w:rsid w:val="00335DBC"/>
    <w:rsid w:val="0034495D"/>
    <w:rsid w:val="0034562F"/>
    <w:rsid w:val="003547AE"/>
    <w:rsid w:val="00357E85"/>
    <w:rsid w:val="003609F3"/>
    <w:rsid w:val="003613DC"/>
    <w:rsid w:val="00362AAC"/>
    <w:rsid w:val="003643F0"/>
    <w:rsid w:val="00364D27"/>
    <w:rsid w:val="00372C8A"/>
    <w:rsid w:val="00377C22"/>
    <w:rsid w:val="00381885"/>
    <w:rsid w:val="0038538A"/>
    <w:rsid w:val="003A1722"/>
    <w:rsid w:val="003A6CE2"/>
    <w:rsid w:val="003B33FF"/>
    <w:rsid w:val="003C5979"/>
    <w:rsid w:val="003D0169"/>
    <w:rsid w:val="003D24B4"/>
    <w:rsid w:val="003E7ED4"/>
    <w:rsid w:val="003F0576"/>
    <w:rsid w:val="004002C5"/>
    <w:rsid w:val="0040258B"/>
    <w:rsid w:val="004041F2"/>
    <w:rsid w:val="0041231D"/>
    <w:rsid w:val="00414629"/>
    <w:rsid w:val="00414A18"/>
    <w:rsid w:val="00414CA4"/>
    <w:rsid w:val="0042370C"/>
    <w:rsid w:val="0042543C"/>
    <w:rsid w:val="0043206C"/>
    <w:rsid w:val="004355ED"/>
    <w:rsid w:val="00435B0E"/>
    <w:rsid w:val="00436017"/>
    <w:rsid w:val="00436FC6"/>
    <w:rsid w:val="00442AD0"/>
    <w:rsid w:val="00442E42"/>
    <w:rsid w:val="00443F14"/>
    <w:rsid w:val="00444963"/>
    <w:rsid w:val="004474AB"/>
    <w:rsid w:val="004560D4"/>
    <w:rsid w:val="0046266E"/>
    <w:rsid w:val="00471C45"/>
    <w:rsid w:val="004917B0"/>
    <w:rsid w:val="00493E2E"/>
    <w:rsid w:val="00496369"/>
    <w:rsid w:val="0049747D"/>
    <w:rsid w:val="004A587B"/>
    <w:rsid w:val="004B1680"/>
    <w:rsid w:val="004B1DB0"/>
    <w:rsid w:val="004B257E"/>
    <w:rsid w:val="004B2ECB"/>
    <w:rsid w:val="004B4119"/>
    <w:rsid w:val="004B47B2"/>
    <w:rsid w:val="004B4A8D"/>
    <w:rsid w:val="004C05A1"/>
    <w:rsid w:val="004C1FE0"/>
    <w:rsid w:val="004C21BE"/>
    <w:rsid w:val="004C7B65"/>
    <w:rsid w:val="004D4525"/>
    <w:rsid w:val="004D5395"/>
    <w:rsid w:val="004E78FD"/>
    <w:rsid w:val="004F21EB"/>
    <w:rsid w:val="004F30F0"/>
    <w:rsid w:val="004F5E5B"/>
    <w:rsid w:val="004F604C"/>
    <w:rsid w:val="004F6102"/>
    <w:rsid w:val="004F75E1"/>
    <w:rsid w:val="00500043"/>
    <w:rsid w:val="00503363"/>
    <w:rsid w:val="005056AC"/>
    <w:rsid w:val="00512BF7"/>
    <w:rsid w:val="00514506"/>
    <w:rsid w:val="005210B8"/>
    <w:rsid w:val="00521DEB"/>
    <w:rsid w:val="00522EC8"/>
    <w:rsid w:val="00522F73"/>
    <w:rsid w:val="00525D72"/>
    <w:rsid w:val="00525EA0"/>
    <w:rsid w:val="00526AAF"/>
    <w:rsid w:val="00533BD5"/>
    <w:rsid w:val="00535701"/>
    <w:rsid w:val="0055046D"/>
    <w:rsid w:val="005540DA"/>
    <w:rsid w:val="00562F18"/>
    <w:rsid w:val="00564743"/>
    <w:rsid w:val="005669B9"/>
    <w:rsid w:val="005724AD"/>
    <w:rsid w:val="00572D61"/>
    <w:rsid w:val="00572FAB"/>
    <w:rsid w:val="00573787"/>
    <w:rsid w:val="00574723"/>
    <w:rsid w:val="00582B27"/>
    <w:rsid w:val="00595385"/>
    <w:rsid w:val="00596AA9"/>
    <w:rsid w:val="00596D41"/>
    <w:rsid w:val="005A19D3"/>
    <w:rsid w:val="005A32D0"/>
    <w:rsid w:val="005A3B23"/>
    <w:rsid w:val="005A7235"/>
    <w:rsid w:val="005B7A23"/>
    <w:rsid w:val="005C126A"/>
    <w:rsid w:val="005D069A"/>
    <w:rsid w:val="005D13FF"/>
    <w:rsid w:val="005D54BB"/>
    <w:rsid w:val="005D70FC"/>
    <w:rsid w:val="005E00B0"/>
    <w:rsid w:val="005E1950"/>
    <w:rsid w:val="005E1DF8"/>
    <w:rsid w:val="005E306D"/>
    <w:rsid w:val="005E6D26"/>
    <w:rsid w:val="005F0917"/>
    <w:rsid w:val="005F0FCF"/>
    <w:rsid w:val="005F563B"/>
    <w:rsid w:val="0060494B"/>
    <w:rsid w:val="006103BC"/>
    <w:rsid w:val="00620627"/>
    <w:rsid w:val="00622B66"/>
    <w:rsid w:val="00624D90"/>
    <w:rsid w:val="00625596"/>
    <w:rsid w:val="006264BA"/>
    <w:rsid w:val="00643C69"/>
    <w:rsid w:val="00644C9C"/>
    <w:rsid w:val="0064774F"/>
    <w:rsid w:val="00654707"/>
    <w:rsid w:val="006549B7"/>
    <w:rsid w:val="00656BAB"/>
    <w:rsid w:val="00657048"/>
    <w:rsid w:val="0066630A"/>
    <w:rsid w:val="006665E2"/>
    <w:rsid w:val="00671EC6"/>
    <w:rsid w:val="0067410E"/>
    <w:rsid w:val="006741F2"/>
    <w:rsid w:val="006821CC"/>
    <w:rsid w:val="00687491"/>
    <w:rsid w:val="006961A4"/>
    <w:rsid w:val="006A500C"/>
    <w:rsid w:val="006A63C1"/>
    <w:rsid w:val="006B01AB"/>
    <w:rsid w:val="006B2EFF"/>
    <w:rsid w:val="006B3A0A"/>
    <w:rsid w:val="006C0654"/>
    <w:rsid w:val="006C42FD"/>
    <w:rsid w:val="006C55E6"/>
    <w:rsid w:val="006C615F"/>
    <w:rsid w:val="006C765D"/>
    <w:rsid w:val="006D15E9"/>
    <w:rsid w:val="006E29EF"/>
    <w:rsid w:val="006E3C43"/>
    <w:rsid w:val="006F28E9"/>
    <w:rsid w:val="006F3B83"/>
    <w:rsid w:val="006F6BC9"/>
    <w:rsid w:val="006F707B"/>
    <w:rsid w:val="006F7A47"/>
    <w:rsid w:val="00706276"/>
    <w:rsid w:val="007142F9"/>
    <w:rsid w:val="00715D06"/>
    <w:rsid w:val="00716F02"/>
    <w:rsid w:val="00717A1D"/>
    <w:rsid w:val="00721DCA"/>
    <w:rsid w:val="0073034B"/>
    <w:rsid w:val="0074170F"/>
    <w:rsid w:val="00745171"/>
    <w:rsid w:val="00746AFC"/>
    <w:rsid w:val="00756E9E"/>
    <w:rsid w:val="00757192"/>
    <w:rsid w:val="00764141"/>
    <w:rsid w:val="00765C8D"/>
    <w:rsid w:val="00767664"/>
    <w:rsid w:val="00771C42"/>
    <w:rsid w:val="007724D4"/>
    <w:rsid w:val="00773055"/>
    <w:rsid w:val="007740F2"/>
    <w:rsid w:val="007742BD"/>
    <w:rsid w:val="00774A42"/>
    <w:rsid w:val="007830D8"/>
    <w:rsid w:val="00784F52"/>
    <w:rsid w:val="00787401"/>
    <w:rsid w:val="0078742E"/>
    <w:rsid w:val="0079338E"/>
    <w:rsid w:val="007A08D3"/>
    <w:rsid w:val="007A12E7"/>
    <w:rsid w:val="007A2298"/>
    <w:rsid w:val="007A2D91"/>
    <w:rsid w:val="007A3214"/>
    <w:rsid w:val="007A51E0"/>
    <w:rsid w:val="007A56B7"/>
    <w:rsid w:val="007A7B33"/>
    <w:rsid w:val="007B7A4D"/>
    <w:rsid w:val="007C08ED"/>
    <w:rsid w:val="007C1B14"/>
    <w:rsid w:val="007C6252"/>
    <w:rsid w:val="007D0B9C"/>
    <w:rsid w:val="007D3F65"/>
    <w:rsid w:val="007D4BBE"/>
    <w:rsid w:val="007E3621"/>
    <w:rsid w:val="007E6BC4"/>
    <w:rsid w:val="007E794E"/>
    <w:rsid w:val="007F2468"/>
    <w:rsid w:val="008004C7"/>
    <w:rsid w:val="0080079E"/>
    <w:rsid w:val="00803057"/>
    <w:rsid w:val="0081068A"/>
    <w:rsid w:val="0081596A"/>
    <w:rsid w:val="00816FD1"/>
    <w:rsid w:val="0082003A"/>
    <w:rsid w:val="008313F7"/>
    <w:rsid w:val="0083146C"/>
    <w:rsid w:val="008347CE"/>
    <w:rsid w:val="008463D8"/>
    <w:rsid w:val="00846DD0"/>
    <w:rsid w:val="00847A33"/>
    <w:rsid w:val="008650C2"/>
    <w:rsid w:val="0086785B"/>
    <w:rsid w:val="00872BB6"/>
    <w:rsid w:val="00875FB8"/>
    <w:rsid w:val="00882325"/>
    <w:rsid w:val="00890549"/>
    <w:rsid w:val="0089552E"/>
    <w:rsid w:val="008A19E0"/>
    <w:rsid w:val="008A3424"/>
    <w:rsid w:val="008A3B82"/>
    <w:rsid w:val="008A5FF7"/>
    <w:rsid w:val="008A66BD"/>
    <w:rsid w:val="008B0167"/>
    <w:rsid w:val="008B12DD"/>
    <w:rsid w:val="008C0F3E"/>
    <w:rsid w:val="008C1AF7"/>
    <w:rsid w:val="008C3023"/>
    <w:rsid w:val="008D5FCD"/>
    <w:rsid w:val="008D66ED"/>
    <w:rsid w:val="008D6C6C"/>
    <w:rsid w:val="008E1238"/>
    <w:rsid w:val="008E4242"/>
    <w:rsid w:val="008F34A3"/>
    <w:rsid w:val="008F7989"/>
    <w:rsid w:val="009032BC"/>
    <w:rsid w:val="00907854"/>
    <w:rsid w:val="00916654"/>
    <w:rsid w:val="00921268"/>
    <w:rsid w:val="009214EA"/>
    <w:rsid w:val="009223AC"/>
    <w:rsid w:val="0092430A"/>
    <w:rsid w:val="00924ECC"/>
    <w:rsid w:val="00927C96"/>
    <w:rsid w:val="00936581"/>
    <w:rsid w:val="009366C7"/>
    <w:rsid w:val="00940A62"/>
    <w:rsid w:val="00945F10"/>
    <w:rsid w:val="00947C0F"/>
    <w:rsid w:val="00952983"/>
    <w:rsid w:val="00952BBC"/>
    <w:rsid w:val="00952BDE"/>
    <w:rsid w:val="009567C1"/>
    <w:rsid w:val="00957297"/>
    <w:rsid w:val="0096203C"/>
    <w:rsid w:val="00973FB7"/>
    <w:rsid w:val="00980DFD"/>
    <w:rsid w:val="009854D6"/>
    <w:rsid w:val="009861AA"/>
    <w:rsid w:val="009866E3"/>
    <w:rsid w:val="00994166"/>
    <w:rsid w:val="009946DF"/>
    <w:rsid w:val="009A207E"/>
    <w:rsid w:val="009A3437"/>
    <w:rsid w:val="009B1801"/>
    <w:rsid w:val="009B35A6"/>
    <w:rsid w:val="009B6B2B"/>
    <w:rsid w:val="009B7029"/>
    <w:rsid w:val="009C4C04"/>
    <w:rsid w:val="009D4705"/>
    <w:rsid w:val="009D7DDE"/>
    <w:rsid w:val="009E222F"/>
    <w:rsid w:val="009E31D0"/>
    <w:rsid w:val="009E45E8"/>
    <w:rsid w:val="009E77B4"/>
    <w:rsid w:val="009F300F"/>
    <w:rsid w:val="009F51FF"/>
    <w:rsid w:val="009F57E3"/>
    <w:rsid w:val="00A0091C"/>
    <w:rsid w:val="00A03BAD"/>
    <w:rsid w:val="00A11C60"/>
    <w:rsid w:val="00A12817"/>
    <w:rsid w:val="00A13700"/>
    <w:rsid w:val="00A17F4D"/>
    <w:rsid w:val="00A3325E"/>
    <w:rsid w:val="00A36CC4"/>
    <w:rsid w:val="00A36DFD"/>
    <w:rsid w:val="00A417D7"/>
    <w:rsid w:val="00A417FC"/>
    <w:rsid w:val="00A43EF8"/>
    <w:rsid w:val="00A44573"/>
    <w:rsid w:val="00A46EA3"/>
    <w:rsid w:val="00A504BB"/>
    <w:rsid w:val="00A541E2"/>
    <w:rsid w:val="00A54CCD"/>
    <w:rsid w:val="00A62903"/>
    <w:rsid w:val="00A635FD"/>
    <w:rsid w:val="00A636E8"/>
    <w:rsid w:val="00A64103"/>
    <w:rsid w:val="00A67083"/>
    <w:rsid w:val="00A70152"/>
    <w:rsid w:val="00A70D82"/>
    <w:rsid w:val="00A86296"/>
    <w:rsid w:val="00A929FA"/>
    <w:rsid w:val="00A93CFB"/>
    <w:rsid w:val="00AA51FE"/>
    <w:rsid w:val="00AB4A74"/>
    <w:rsid w:val="00AC4875"/>
    <w:rsid w:val="00AC6DD6"/>
    <w:rsid w:val="00AC786E"/>
    <w:rsid w:val="00AD1C6A"/>
    <w:rsid w:val="00AD239C"/>
    <w:rsid w:val="00AD51D3"/>
    <w:rsid w:val="00AD56DE"/>
    <w:rsid w:val="00AE48D1"/>
    <w:rsid w:val="00AF1AE9"/>
    <w:rsid w:val="00AF2336"/>
    <w:rsid w:val="00AF2ACA"/>
    <w:rsid w:val="00AF7EA6"/>
    <w:rsid w:val="00B06E6B"/>
    <w:rsid w:val="00B14191"/>
    <w:rsid w:val="00B158D5"/>
    <w:rsid w:val="00B17192"/>
    <w:rsid w:val="00B20B3F"/>
    <w:rsid w:val="00B21BD7"/>
    <w:rsid w:val="00B31636"/>
    <w:rsid w:val="00B32383"/>
    <w:rsid w:val="00B33DED"/>
    <w:rsid w:val="00B40BAA"/>
    <w:rsid w:val="00B518F9"/>
    <w:rsid w:val="00B541D0"/>
    <w:rsid w:val="00B54351"/>
    <w:rsid w:val="00B60267"/>
    <w:rsid w:val="00B62693"/>
    <w:rsid w:val="00B67080"/>
    <w:rsid w:val="00B72549"/>
    <w:rsid w:val="00B7684F"/>
    <w:rsid w:val="00B76C1F"/>
    <w:rsid w:val="00B77CB6"/>
    <w:rsid w:val="00B80D7F"/>
    <w:rsid w:val="00B84CE1"/>
    <w:rsid w:val="00B91B24"/>
    <w:rsid w:val="00B97C46"/>
    <w:rsid w:val="00BA0FF2"/>
    <w:rsid w:val="00BA1078"/>
    <w:rsid w:val="00BA41F8"/>
    <w:rsid w:val="00BA480B"/>
    <w:rsid w:val="00BA5248"/>
    <w:rsid w:val="00BA7143"/>
    <w:rsid w:val="00BB00FD"/>
    <w:rsid w:val="00BB6F23"/>
    <w:rsid w:val="00BB752D"/>
    <w:rsid w:val="00BB757A"/>
    <w:rsid w:val="00BD1440"/>
    <w:rsid w:val="00BD2E98"/>
    <w:rsid w:val="00BD5E4F"/>
    <w:rsid w:val="00BE3261"/>
    <w:rsid w:val="00BE4CD7"/>
    <w:rsid w:val="00BE52EE"/>
    <w:rsid w:val="00BF1FEC"/>
    <w:rsid w:val="00BF3DA6"/>
    <w:rsid w:val="00BF432D"/>
    <w:rsid w:val="00C02D91"/>
    <w:rsid w:val="00C113F5"/>
    <w:rsid w:val="00C127E5"/>
    <w:rsid w:val="00C15481"/>
    <w:rsid w:val="00C16288"/>
    <w:rsid w:val="00C1681E"/>
    <w:rsid w:val="00C17783"/>
    <w:rsid w:val="00C205A2"/>
    <w:rsid w:val="00C2721C"/>
    <w:rsid w:val="00C359DC"/>
    <w:rsid w:val="00C378CC"/>
    <w:rsid w:val="00C449DC"/>
    <w:rsid w:val="00C562EC"/>
    <w:rsid w:val="00C56AC9"/>
    <w:rsid w:val="00C56F71"/>
    <w:rsid w:val="00C57D79"/>
    <w:rsid w:val="00C64C20"/>
    <w:rsid w:val="00C6663E"/>
    <w:rsid w:val="00C76B15"/>
    <w:rsid w:val="00C808D0"/>
    <w:rsid w:val="00C81C49"/>
    <w:rsid w:val="00C84114"/>
    <w:rsid w:val="00C845C4"/>
    <w:rsid w:val="00CA2EC0"/>
    <w:rsid w:val="00CA3BC4"/>
    <w:rsid w:val="00CA4E44"/>
    <w:rsid w:val="00CA50AE"/>
    <w:rsid w:val="00CB0379"/>
    <w:rsid w:val="00CB2A28"/>
    <w:rsid w:val="00CB5CFE"/>
    <w:rsid w:val="00CC4559"/>
    <w:rsid w:val="00CC4D97"/>
    <w:rsid w:val="00CD265C"/>
    <w:rsid w:val="00CD43E8"/>
    <w:rsid w:val="00CD463D"/>
    <w:rsid w:val="00CD748B"/>
    <w:rsid w:val="00CE32DB"/>
    <w:rsid w:val="00CE4170"/>
    <w:rsid w:val="00CF54FD"/>
    <w:rsid w:val="00D02169"/>
    <w:rsid w:val="00D03D30"/>
    <w:rsid w:val="00D049BD"/>
    <w:rsid w:val="00D078A5"/>
    <w:rsid w:val="00D12651"/>
    <w:rsid w:val="00D1523C"/>
    <w:rsid w:val="00D21776"/>
    <w:rsid w:val="00D26BCC"/>
    <w:rsid w:val="00D30392"/>
    <w:rsid w:val="00D33291"/>
    <w:rsid w:val="00D346CC"/>
    <w:rsid w:val="00D379EC"/>
    <w:rsid w:val="00D42371"/>
    <w:rsid w:val="00D453C2"/>
    <w:rsid w:val="00D4558D"/>
    <w:rsid w:val="00D5101A"/>
    <w:rsid w:val="00D528A8"/>
    <w:rsid w:val="00D558F6"/>
    <w:rsid w:val="00D56555"/>
    <w:rsid w:val="00D6063C"/>
    <w:rsid w:val="00D625FD"/>
    <w:rsid w:val="00D62D33"/>
    <w:rsid w:val="00D6549A"/>
    <w:rsid w:val="00D70F40"/>
    <w:rsid w:val="00D82BC4"/>
    <w:rsid w:val="00D901C1"/>
    <w:rsid w:val="00D9311C"/>
    <w:rsid w:val="00D96B79"/>
    <w:rsid w:val="00DA022B"/>
    <w:rsid w:val="00DB178E"/>
    <w:rsid w:val="00DB39AD"/>
    <w:rsid w:val="00DB3DF1"/>
    <w:rsid w:val="00DB616B"/>
    <w:rsid w:val="00DC0301"/>
    <w:rsid w:val="00DC1359"/>
    <w:rsid w:val="00DC2EB5"/>
    <w:rsid w:val="00DC34A3"/>
    <w:rsid w:val="00DC77D5"/>
    <w:rsid w:val="00DD0AE8"/>
    <w:rsid w:val="00DD0BE3"/>
    <w:rsid w:val="00DD5967"/>
    <w:rsid w:val="00DE5D05"/>
    <w:rsid w:val="00E00F9D"/>
    <w:rsid w:val="00E01393"/>
    <w:rsid w:val="00E10D7C"/>
    <w:rsid w:val="00E11CA4"/>
    <w:rsid w:val="00E15D0E"/>
    <w:rsid w:val="00E32E3B"/>
    <w:rsid w:val="00E42291"/>
    <w:rsid w:val="00E43AC7"/>
    <w:rsid w:val="00E44DD2"/>
    <w:rsid w:val="00E475BD"/>
    <w:rsid w:val="00E5547F"/>
    <w:rsid w:val="00E67856"/>
    <w:rsid w:val="00E71398"/>
    <w:rsid w:val="00E7323F"/>
    <w:rsid w:val="00E7622F"/>
    <w:rsid w:val="00E7691B"/>
    <w:rsid w:val="00E8021B"/>
    <w:rsid w:val="00E809B1"/>
    <w:rsid w:val="00E80DFD"/>
    <w:rsid w:val="00E82482"/>
    <w:rsid w:val="00E85691"/>
    <w:rsid w:val="00E91B83"/>
    <w:rsid w:val="00E965AD"/>
    <w:rsid w:val="00EA09E2"/>
    <w:rsid w:val="00EA4683"/>
    <w:rsid w:val="00EA474E"/>
    <w:rsid w:val="00EB3448"/>
    <w:rsid w:val="00EB5051"/>
    <w:rsid w:val="00EB5CB7"/>
    <w:rsid w:val="00EB7AF2"/>
    <w:rsid w:val="00EC3121"/>
    <w:rsid w:val="00ED3F27"/>
    <w:rsid w:val="00EE1BC1"/>
    <w:rsid w:val="00EE23EE"/>
    <w:rsid w:val="00EF61FD"/>
    <w:rsid w:val="00EF77D6"/>
    <w:rsid w:val="00EF7EDE"/>
    <w:rsid w:val="00F01919"/>
    <w:rsid w:val="00F07822"/>
    <w:rsid w:val="00F10B17"/>
    <w:rsid w:val="00F130A5"/>
    <w:rsid w:val="00F172E1"/>
    <w:rsid w:val="00F17413"/>
    <w:rsid w:val="00F20C53"/>
    <w:rsid w:val="00F222B6"/>
    <w:rsid w:val="00F228CC"/>
    <w:rsid w:val="00F24EA2"/>
    <w:rsid w:val="00F25F74"/>
    <w:rsid w:val="00F262BA"/>
    <w:rsid w:val="00F26A6B"/>
    <w:rsid w:val="00F27BA5"/>
    <w:rsid w:val="00F27D6B"/>
    <w:rsid w:val="00F30BD7"/>
    <w:rsid w:val="00F32C06"/>
    <w:rsid w:val="00F34316"/>
    <w:rsid w:val="00F43DE8"/>
    <w:rsid w:val="00F5019A"/>
    <w:rsid w:val="00F51DA1"/>
    <w:rsid w:val="00F54C33"/>
    <w:rsid w:val="00F57832"/>
    <w:rsid w:val="00F60F8A"/>
    <w:rsid w:val="00F66259"/>
    <w:rsid w:val="00F7212F"/>
    <w:rsid w:val="00F72AEC"/>
    <w:rsid w:val="00F77BD4"/>
    <w:rsid w:val="00F823F1"/>
    <w:rsid w:val="00F8547C"/>
    <w:rsid w:val="00F93804"/>
    <w:rsid w:val="00FA0953"/>
    <w:rsid w:val="00FA2F4D"/>
    <w:rsid w:val="00FB1B92"/>
    <w:rsid w:val="00FB3BCE"/>
    <w:rsid w:val="00FC0350"/>
    <w:rsid w:val="00FC2209"/>
    <w:rsid w:val="00FC2F16"/>
    <w:rsid w:val="00FC5C66"/>
    <w:rsid w:val="00FC68A3"/>
    <w:rsid w:val="00FD3859"/>
    <w:rsid w:val="00FD7B28"/>
    <w:rsid w:val="00FE1A03"/>
    <w:rsid w:val="00FE4DC5"/>
    <w:rsid w:val="00FE5FA5"/>
    <w:rsid w:val="00FE7160"/>
    <w:rsid w:val="00FF1567"/>
    <w:rsid w:val="00FF20AE"/>
    <w:rsid w:val="027DBB65"/>
    <w:rsid w:val="07F1E4E3"/>
    <w:rsid w:val="09C28CBC"/>
    <w:rsid w:val="1254688A"/>
    <w:rsid w:val="1A8DB63D"/>
    <w:rsid w:val="1B6E134A"/>
    <w:rsid w:val="1C332C68"/>
    <w:rsid w:val="1CAF2592"/>
    <w:rsid w:val="20112254"/>
    <w:rsid w:val="24CABDAD"/>
    <w:rsid w:val="24E49377"/>
    <w:rsid w:val="2AE7A206"/>
    <w:rsid w:val="2BA234C2"/>
    <w:rsid w:val="2C26820B"/>
    <w:rsid w:val="353E7F40"/>
    <w:rsid w:val="39ED4FA6"/>
    <w:rsid w:val="40C64327"/>
    <w:rsid w:val="41C70258"/>
    <w:rsid w:val="43020F6F"/>
    <w:rsid w:val="46E356EF"/>
    <w:rsid w:val="4C815BB3"/>
    <w:rsid w:val="4F018435"/>
    <w:rsid w:val="51527D10"/>
    <w:rsid w:val="52EF1D72"/>
    <w:rsid w:val="5401839B"/>
    <w:rsid w:val="5409E2E9"/>
    <w:rsid w:val="563A3F60"/>
    <w:rsid w:val="5902EE5F"/>
    <w:rsid w:val="5D0E9DF2"/>
    <w:rsid w:val="655D77D6"/>
    <w:rsid w:val="72B5455D"/>
    <w:rsid w:val="773B08BD"/>
    <w:rsid w:val="78C94872"/>
    <w:rsid w:val="79420EF9"/>
    <w:rsid w:val="7C91E691"/>
    <w:rsid w:val="7CDD2BDC"/>
    <w:rsid w:val="7CE87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8C183"/>
  <w15:docId w15:val="{9C6C2A1D-B78C-4582-AB7D-5869A11A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73"/>
    <w:rPr>
      <w:rFonts w:ascii="Garamond" w:hAnsi="Garamond"/>
      <w:sz w:val="24"/>
      <w:szCs w:val="24"/>
      <w:lang w:val="en-US" w:eastAsia="en-US"/>
    </w:rPr>
  </w:style>
  <w:style w:type="paragraph" w:styleId="Titre1">
    <w:name w:val="heading 1"/>
    <w:basedOn w:val="Normal"/>
    <w:next w:val="Normal"/>
    <w:link w:val="Titre1Car"/>
    <w:qFormat/>
    <w:rsid w:val="001964B0"/>
    <w:pPr>
      <w:keepNext/>
      <w:pBdr>
        <w:bottom w:val="single" w:sz="4" w:space="1" w:color="auto"/>
      </w:pBdr>
      <w:spacing w:before="240" w:after="60"/>
      <w:ind w:left="360" w:hanging="360"/>
      <w:outlineLvl w:val="0"/>
    </w:pPr>
    <w:rPr>
      <w:rFonts w:cs="Arial"/>
      <w:b/>
      <w:bCs/>
      <w:kern w:val="32"/>
      <w:sz w:val="36"/>
      <w:szCs w:val="32"/>
      <w:lang w:val="fr-FR"/>
    </w:rPr>
  </w:style>
  <w:style w:type="paragraph" w:styleId="Titre2">
    <w:name w:val="heading 2"/>
    <w:basedOn w:val="Titre1"/>
    <w:next w:val="Normal"/>
    <w:qFormat/>
    <w:rsid w:val="00AD1C6A"/>
    <w:pPr>
      <w:pBdr>
        <w:bottom w:val="none" w:sz="0" w:space="0" w:color="auto"/>
      </w:pBdr>
      <w:tabs>
        <w:tab w:val="left" w:pos="851"/>
      </w:tabs>
      <w:ind w:left="792" w:hanging="432"/>
      <w:outlineLvl w:val="1"/>
    </w:pPr>
    <w:rPr>
      <w:sz w:val="28"/>
    </w:rPr>
  </w:style>
  <w:style w:type="paragraph" w:styleId="Titre3">
    <w:name w:val="heading 3"/>
    <w:basedOn w:val="Titre1"/>
    <w:next w:val="Normal"/>
    <w:qFormat/>
    <w:rsid w:val="00AD1C6A"/>
    <w:pPr>
      <w:pBdr>
        <w:bottom w:val="none" w:sz="0" w:space="0" w:color="auto"/>
      </w:pBdr>
      <w:ind w:left="1224" w:hanging="504"/>
      <w:outlineLvl w:val="2"/>
    </w:pPr>
    <w:rPr>
      <w:sz w:val="24"/>
    </w:rPr>
  </w:style>
  <w:style w:type="paragraph" w:styleId="Titre4">
    <w:name w:val="heading 4"/>
    <w:basedOn w:val="Normal"/>
    <w:next w:val="Normal"/>
    <w:qFormat/>
    <w:rsid w:val="0079338E"/>
    <w:pPr>
      <w:keepNext/>
      <w:numPr>
        <w:ilvl w:val="3"/>
        <w:numId w:val="2"/>
      </w:numPr>
      <w:tabs>
        <w:tab w:val="clear" w:pos="2574"/>
        <w:tab w:val="num" w:pos="1843"/>
      </w:tabs>
      <w:autoSpaceDE w:val="0"/>
      <w:autoSpaceDN w:val="0"/>
      <w:outlineLvl w:val="3"/>
    </w:pPr>
    <w:rPr>
      <w:b/>
      <w:bCs/>
      <w:i/>
      <w:iCs/>
    </w:rPr>
  </w:style>
  <w:style w:type="paragraph" w:styleId="Titre5">
    <w:name w:val="heading 5"/>
    <w:basedOn w:val="Normal"/>
    <w:next w:val="Normal"/>
    <w:qFormat/>
    <w:rsid w:val="00522F73"/>
    <w:pPr>
      <w:numPr>
        <w:ilvl w:val="4"/>
        <w:numId w:val="2"/>
      </w:numPr>
      <w:spacing w:before="240" w:after="60"/>
      <w:outlineLvl w:val="4"/>
    </w:pPr>
    <w:rPr>
      <w:b/>
      <w:bCs/>
      <w:i/>
      <w:iCs/>
      <w:sz w:val="26"/>
      <w:szCs w:val="26"/>
    </w:rPr>
  </w:style>
  <w:style w:type="paragraph" w:styleId="Titre6">
    <w:name w:val="heading 6"/>
    <w:basedOn w:val="Normal"/>
    <w:next w:val="Normal"/>
    <w:qFormat/>
    <w:rsid w:val="00522F73"/>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22F73"/>
    <w:pPr>
      <w:numPr>
        <w:ilvl w:val="6"/>
        <w:numId w:val="2"/>
      </w:numPr>
      <w:spacing w:before="240" w:after="60"/>
      <w:outlineLvl w:val="6"/>
    </w:pPr>
    <w:rPr>
      <w:rFonts w:ascii="Times New Roman" w:hAnsi="Times New Roman"/>
    </w:rPr>
  </w:style>
  <w:style w:type="paragraph" w:styleId="Titre8">
    <w:name w:val="heading 8"/>
    <w:basedOn w:val="Normal"/>
    <w:next w:val="Normal"/>
    <w:qFormat/>
    <w:rsid w:val="00522F73"/>
    <w:pPr>
      <w:numPr>
        <w:ilvl w:val="7"/>
        <w:numId w:val="2"/>
      </w:numPr>
      <w:spacing w:before="240" w:after="60"/>
      <w:outlineLvl w:val="7"/>
    </w:pPr>
    <w:rPr>
      <w:rFonts w:ascii="Times New Roman" w:hAnsi="Times New Roman"/>
      <w:i/>
      <w:iCs/>
    </w:rPr>
  </w:style>
  <w:style w:type="paragraph" w:styleId="Titre9">
    <w:name w:val="heading 9"/>
    <w:basedOn w:val="Normal"/>
    <w:next w:val="Normal"/>
    <w:qFormat/>
    <w:rsid w:val="00522F73"/>
    <w:pPr>
      <w:numPr>
        <w:ilvl w:val="8"/>
        <w:numId w:val="2"/>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964B0"/>
    <w:rPr>
      <w:rFonts w:ascii="Garamond" w:hAnsi="Garamond" w:cs="Arial"/>
      <w:b/>
      <w:bCs/>
      <w:kern w:val="32"/>
      <w:sz w:val="36"/>
      <w:szCs w:val="32"/>
      <w:lang w:eastAsia="en-US"/>
    </w:rPr>
  </w:style>
  <w:style w:type="paragraph" w:styleId="En-tte">
    <w:name w:val="header"/>
    <w:basedOn w:val="Normal"/>
    <w:rsid w:val="00522F73"/>
    <w:pPr>
      <w:tabs>
        <w:tab w:val="center" w:pos="4536"/>
        <w:tab w:val="right" w:pos="9072"/>
      </w:tabs>
    </w:pPr>
  </w:style>
  <w:style w:type="paragraph" w:styleId="Pieddepage">
    <w:name w:val="footer"/>
    <w:basedOn w:val="Normal"/>
    <w:rsid w:val="00522F73"/>
    <w:pPr>
      <w:pBdr>
        <w:top w:val="single" w:sz="4" w:space="1" w:color="808080"/>
      </w:pBdr>
      <w:tabs>
        <w:tab w:val="center" w:pos="4536"/>
        <w:tab w:val="right" w:pos="9072"/>
      </w:tabs>
    </w:pPr>
    <w:rPr>
      <w:color w:val="808080"/>
      <w:sz w:val="20"/>
    </w:rPr>
  </w:style>
  <w:style w:type="paragraph" w:styleId="Corpsdetexte">
    <w:name w:val="Body Text"/>
    <w:basedOn w:val="Normal"/>
    <w:link w:val="CorpsdetexteCar"/>
    <w:rsid w:val="00522F73"/>
    <w:pPr>
      <w:pBdr>
        <w:top w:val="single" w:sz="4" w:space="1" w:color="auto"/>
      </w:pBdr>
    </w:pPr>
    <w:rPr>
      <w:b/>
      <w:bCs/>
      <w:sz w:val="96"/>
      <w:lang w:val="fr-FR"/>
    </w:rPr>
  </w:style>
  <w:style w:type="character" w:customStyle="1" w:styleId="CorpsdetexteCar">
    <w:name w:val="Corps de texte Car"/>
    <w:link w:val="Corpsdetexte"/>
    <w:rsid w:val="00522F73"/>
    <w:rPr>
      <w:rFonts w:ascii="Garamond" w:hAnsi="Garamond"/>
      <w:b/>
      <w:bCs/>
      <w:sz w:val="96"/>
      <w:szCs w:val="24"/>
      <w:lang w:val="fr-FR" w:eastAsia="en-US" w:bidi="ar-SA"/>
    </w:rPr>
  </w:style>
  <w:style w:type="character" w:styleId="Numrodepage">
    <w:name w:val="page number"/>
    <w:basedOn w:val="Policepardfaut"/>
    <w:rsid w:val="00522F73"/>
  </w:style>
  <w:style w:type="paragraph" w:styleId="TM1">
    <w:name w:val="toc 1"/>
    <w:basedOn w:val="Normal"/>
    <w:next w:val="Normal"/>
    <w:autoRedefine/>
    <w:uiPriority w:val="39"/>
    <w:rsid w:val="00595385"/>
    <w:pPr>
      <w:tabs>
        <w:tab w:val="left" w:pos="480"/>
        <w:tab w:val="right" w:leader="dot" w:pos="9628"/>
      </w:tabs>
    </w:pPr>
    <w:rPr>
      <w:b/>
      <w:sz w:val="28"/>
    </w:rPr>
  </w:style>
  <w:style w:type="paragraph" w:styleId="TM2">
    <w:name w:val="toc 2"/>
    <w:basedOn w:val="Normal"/>
    <w:next w:val="Normal"/>
    <w:autoRedefine/>
    <w:uiPriority w:val="39"/>
    <w:rsid w:val="00522F73"/>
    <w:pPr>
      <w:ind w:left="240"/>
    </w:pPr>
  </w:style>
  <w:style w:type="paragraph" w:styleId="TM3">
    <w:name w:val="toc 3"/>
    <w:basedOn w:val="Normal"/>
    <w:next w:val="Normal"/>
    <w:autoRedefine/>
    <w:uiPriority w:val="39"/>
    <w:rsid w:val="00522F73"/>
    <w:pPr>
      <w:ind w:left="480"/>
    </w:pPr>
  </w:style>
  <w:style w:type="character" w:styleId="Lienhypertexte">
    <w:name w:val="Hyperlink"/>
    <w:uiPriority w:val="99"/>
    <w:rsid w:val="00522F73"/>
    <w:rPr>
      <w:color w:val="0000FF"/>
      <w:u w:val="single"/>
    </w:rPr>
  </w:style>
  <w:style w:type="paragraph" w:styleId="Corpsdetexte2">
    <w:name w:val="Body Text 2"/>
    <w:basedOn w:val="Normal"/>
    <w:rsid w:val="00522F73"/>
    <w:pPr>
      <w:spacing w:after="120" w:line="480" w:lineRule="auto"/>
    </w:pPr>
  </w:style>
  <w:style w:type="character" w:styleId="Accentuation">
    <w:name w:val="Emphasis"/>
    <w:qFormat/>
    <w:rsid w:val="00522F73"/>
    <w:rPr>
      <w:i/>
      <w:iCs/>
    </w:rPr>
  </w:style>
  <w:style w:type="paragraph" w:customStyle="1" w:styleId="En-ttedetabledesmatires1">
    <w:name w:val="En-tête de table des matières1"/>
    <w:basedOn w:val="Titre1"/>
    <w:next w:val="Normal"/>
    <w:qFormat/>
    <w:rsid w:val="00522F73"/>
    <w:pPr>
      <w:keepLines/>
      <w:pBdr>
        <w:bottom w:val="none" w:sz="0" w:space="0" w:color="auto"/>
      </w:pBdr>
      <w:spacing w:before="480" w:after="0" w:line="276" w:lineRule="auto"/>
      <w:ind w:left="0" w:firstLine="0"/>
      <w:outlineLvl w:val="9"/>
    </w:pPr>
    <w:rPr>
      <w:rFonts w:ascii="Cambria" w:hAnsi="Cambria" w:cs="Times New Roman"/>
      <w:color w:val="365F91"/>
      <w:kern w:val="0"/>
      <w:sz w:val="28"/>
      <w:szCs w:val="28"/>
      <w:lang w:val="en-US"/>
    </w:rPr>
  </w:style>
  <w:style w:type="paragraph" w:customStyle="1" w:styleId="Paragraphedeliste1">
    <w:name w:val="Paragraphe de liste1"/>
    <w:basedOn w:val="Normal"/>
    <w:qFormat/>
    <w:rsid w:val="00522F73"/>
    <w:pPr>
      <w:ind w:left="720"/>
    </w:pPr>
  </w:style>
  <w:style w:type="character" w:customStyle="1" w:styleId="longtext1">
    <w:name w:val="long_text1"/>
    <w:rsid w:val="00522F73"/>
    <w:rPr>
      <w:sz w:val="20"/>
      <w:szCs w:val="20"/>
    </w:rPr>
  </w:style>
  <w:style w:type="character" w:customStyle="1" w:styleId="mediumtext1">
    <w:name w:val="medium_text1"/>
    <w:rsid w:val="00522F73"/>
    <w:rPr>
      <w:sz w:val="24"/>
      <w:szCs w:val="24"/>
    </w:rPr>
  </w:style>
  <w:style w:type="paragraph" w:styleId="z-Hautduformulaire">
    <w:name w:val="HTML Top of Form"/>
    <w:basedOn w:val="Normal"/>
    <w:next w:val="Normal"/>
    <w:hidden/>
    <w:rsid w:val="00522F73"/>
    <w:pPr>
      <w:pBdr>
        <w:bottom w:val="single" w:sz="6" w:space="1" w:color="auto"/>
      </w:pBdr>
      <w:jc w:val="center"/>
    </w:pPr>
    <w:rPr>
      <w:rFonts w:ascii="Arial" w:hAnsi="Arial" w:cs="Arial"/>
      <w:vanish/>
      <w:sz w:val="16"/>
      <w:szCs w:val="16"/>
      <w:lang w:val="fr-FR" w:eastAsia="fr-FR"/>
    </w:rPr>
  </w:style>
  <w:style w:type="paragraph" w:styleId="z-Basduformulaire">
    <w:name w:val="HTML Bottom of Form"/>
    <w:basedOn w:val="Normal"/>
    <w:next w:val="Normal"/>
    <w:hidden/>
    <w:rsid w:val="00522F73"/>
    <w:pPr>
      <w:pBdr>
        <w:top w:val="single" w:sz="6" w:space="1" w:color="auto"/>
      </w:pBdr>
      <w:jc w:val="center"/>
    </w:pPr>
    <w:rPr>
      <w:rFonts w:ascii="Arial" w:hAnsi="Arial" w:cs="Arial"/>
      <w:vanish/>
      <w:sz w:val="16"/>
      <w:szCs w:val="16"/>
      <w:lang w:val="fr-FR" w:eastAsia="fr-FR"/>
    </w:rPr>
  </w:style>
  <w:style w:type="character" w:customStyle="1" w:styleId="shorttext1">
    <w:name w:val="short_text1"/>
    <w:rsid w:val="00522F73"/>
    <w:rPr>
      <w:sz w:val="29"/>
      <w:szCs w:val="29"/>
    </w:rPr>
  </w:style>
  <w:style w:type="character" w:styleId="Lienhypertextesuivivisit">
    <w:name w:val="FollowedHyperlink"/>
    <w:rsid w:val="00FC2F16"/>
    <w:rPr>
      <w:color w:val="800080"/>
      <w:u w:val="single"/>
    </w:rPr>
  </w:style>
  <w:style w:type="character" w:styleId="Marquedecommentaire">
    <w:name w:val="annotation reference"/>
    <w:rsid w:val="00D558F6"/>
    <w:rPr>
      <w:sz w:val="16"/>
      <w:szCs w:val="16"/>
    </w:rPr>
  </w:style>
  <w:style w:type="paragraph" w:styleId="Commentaire">
    <w:name w:val="annotation text"/>
    <w:basedOn w:val="Normal"/>
    <w:link w:val="CommentaireCar"/>
    <w:rsid w:val="00D558F6"/>
    <w:rPr>
      <w:sz w:val="20"/>
      <w:szCs w:val="20"/>
    </w:rPr>
  </w:style>
  <w:style w:type="character" w:customStyle="1" w:styleId="CommentaireCar">
    <w:name w:val="Commentaire Car"/>
    <w:link w:val="Commentaire"/>
    <w:rsid w:val="00D558F6"/>
    <w:rPr>
      <w:rFonts w:ascii="Garamond" w:hAnsi="Garamond"/>
      <w:lang w:val="en-US" w:eastAsia="en-US"/>
    </w:rPr>
  </w:style>
  <w:style w:type="paragraph" w:styleId="Textedebulles">
    <w:name w:val="Balloon Text"/>
    <w:basedOn w:val="Normal"/>
    <w:link w:val="TextedebullesCar"/>
    <w:rsid w:val="00D558F6"/>
    <w:rPr>
      <w:rFonts w:ascii="Tahoma" w:hAnsi="Tahoma" w:cs="Tahoma"/>
      <w:sz w:val="16"/>
      <w:szCs w:val="16"/>
    </w:rPr>
  </w:style>
  <w:style w:type="character" w:customStyle="1" w:styleId="TextedebullesCar">
    <w:name w:val="Texte de bulles Car"/>
    <w:link w:val="Textedebulles"/>
    <w:rsid w:val="00D558F6"/>
    <w:rPr>
      <w:rFonts w:ascii="Tahoma" w:hAnsi="Tahoma" w:cs="Tahoma"/>
      <w:sz w:val="16"/>
      <w:szCs w:val="16"/>
      <w:lang w:val="en-US" w:eastAsia="en-US"/>
    </w:rPr>
  </w:style>
  <w:style w:type="paragraph" w:styleId="Notedebasdepage">
    <w:name w:val="footnote text"/>
    <w:basedOn w:val="Normal"/>
    <w:link w:val="NotedebasdepageCar"/>
    <w:semiHidden/>
    <w:unhideWhenUsed/>
    <w:rsid w:val="00F25F74"/>
    <w:rPr>
      <w:sz w:val="20"/>
      <w:szCs w:val="20"/>
    </w:rPr>
  </w:style>
  <w:style w:type="character" w:customStyle="1" w:styleId="NotedebasdepageCar">
    <w:name w:val="Note de bas de page Car"/>
    <w:basedOn w:val="Policepardfaut"/>
    <w:link w:val="Notedebasdepage"/>
    <w:semiHidden/>
    <w:rsid w:val="00F25F74"/>
    <w:rPr>
      <w:rFonts w:ascii="Garamond" w:hAnsi="Garamond"/>
      <w:lang w:val="en-US" w:eastAsia="en-US"/>
    </w:rPr>
  </w:style>
  <w:style w:type="character" w:styleId="Appelnotedebasdep">
    <w:name w:val="footnote reference"/>
    <w:basedOn w:val="Policepardfaut"/>
    <w:semiHidden/>
    <w:unhideWhenUsed/>
    <w:rsid w:val="00F25F74"/>
    <w:rPr>
      <w:vertAlign w:val="superscript"/>
    </w:rPr>
  </w:style>
  <w:style w:type="paragraph" w:styleId="Paragraphedeliste">
    <w:name w:val="List Paragraph"/>
    <w:basedOn w:val="Normal"/>
    <w:uiPriority w:val="34"/>
    <w:qFormat/>
    <w:rsid w:val="00A70D82"/>
    <w:pPr>
      <w:ind w:left="720"/>
      <w:contextualSpacing/>
    </w:pPr>
  </w:style>
  <w:style w:type="paragraph" w:styleId="Objetducommentaire">
    <w:name w:val="annotation subject"/>
    <w:basedOn w:val="Commentaire"/>
    <w:next w:val="Commentaire"/>
    <w:link w:val="ObjetducommentaireCar"/>
    <w:semiHidden/>
    <w:unhideWhenUsed/>
    <w:rsid w:val="008D5FCD"/>
    <w:rPr>
      <w:b/>
      <w:bCs/>
    </w:rPr>
  </w:style>
  <w:style w:type="character" w:customStyle="1" w:styleId="ObjetducommentaireCar">
    <w:name w:val="Objet du commentaire Car"/>
    <w:basedOn w:val="CommentaireCar"/>
    <w:link w:val="Objetducommentaire"/>
    <w:semiHidden/>
    <w:rsid w:val="008D5FCD"/>
    <w:rPr>
      <w:rFonts w:ascii="Garamond" w:hAnsi="Garamond"/>
      <w:b/>
      <w:bCs/>
      <w:lang w:val="en-US" w:eastAsia="en-US"/>
    </w:rPr>
  </w:style>
  <w:style w:type="table" w:styleId="Grilledutableau">
    <w:name w:val="Table Grid"/>
    <w:basedOn w:val="TableauNormal"/>
    <w:rsid w:val="008F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6F71"/>
    <w:pPr>
      <w:spacing w:before="100" w:beforeAutospacing="1" w:after="100" w:afterAutospacing="1"/>
    </w:pPr>
    <w:rPr>
      <w:rFonts w:ascii="Times New Roman" w:hAnsi="Times New Roman"/>
      <w:lang w:val="fr-FR" w:eastAsia="fr-FR"/>
    </w:rPr>
  </w:style>
  <w:style w:type="paragraph" w:styleId="En-ttedetabledesmatires">
    <w:name w:val="TOC Heading"/>
    <w:basedOn w:val="Titre1"/>
    <w:next w:val="Normal"/>
    <w:uiPriority w:val="39"/>
    <w:unhideWhenUsed/>
    <w:qFormat/>
    <w:rsid w:val="003D0169"/>
    <w:pPr>
      <w:keepLines/>
      <w:pBdr>
        <w:bottom w:val="none" w:sz="0" w:space="0" w:color="auto"/>
      </w:pBdr>
      <w:spacing w:after="0" w:line="259" w:lineRule="auto"/>
      <w:ind w:left="0" w:firstLine="0"/>
      <w:outlineLvl w:val="9"/>
    </w:pPr>
    <w:rPr>
      <w:rFonts w:asciiTheme="majorHAnsi" w:eastAsiaTheme="majorEastAsia" w:hAnsiTheme="majorHAnsi" w:cstheme="majorBidi"/>
      <w:b w:val="0"/>
      <w:bCs w:val="0"/>
      <w:color w:val="365F91" w:themeColor="accent1" w:themeShade="BF"/>
      <w:kern w:val="0"/>
      <w:sz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673216">
      <w:bodyDiv w:val="1"/>
      <w:marLeft w:val="0"/>
      <w:marRight w:val="0"/>
      <w:marTop w:val="0"/>
      <w:marBottom w:val="0"/>
      <w:divBdr>
        <w:top w:val="none" w:sz="0" w:space="0" w:color="auto"/>
        <w:left w:val="none" w:sz="0" w:space="0" w:color="auto"/>
        <w:bottom w:val="none" w:sz="0" w:space="0" w:color="auto"/>
        <w:right w:val="none" w:sz="0" w:space="0" w:color="auto"/>
      </w:divBdr>
      <w:divsChild>
        <w:div w:id="539517884">
          <w:marLeft w:val="0"/>
          <w:marRight w:val="0"/>
          <w:marTop w:val="0"/>
          <w:marBottom w:val="0"/>
          <w:divBdr>
            <w:top w:val="none" w:sz="0" w:space="0" w:color="auto"/>
            <w:left w:val="none" w:sz="0" w:space="0" w:color="auto"/>
            <w:bottom w:val="none" w:sz="0" w:space="0" w:color="auto"/>
            <w:right w:val="none" w:sz="0" w:space="0" w:color="auto"/>
          </w:divBdr>
        </w:div>
        <w:div w:id="1193804066">
          <w:marLeft w:val="0"/>
          <w:marRight w:val="0"/>
          <w:marTop w:val="0"/>
          <w:marBottom w:val="0"/>
          <w:divBdr>
            <w:top w:val="none" w:sz="0" w:space="0" w:color="auto"/>
            <w:left w:val="none" w:sz="0" w:space="0" w:color="auto"/>
            <w:bottom w:val="none" w:sz="0" w:space="0" w:color="auto"/>
            <w:right w:val="none" w:sz="0" w:space="0" w:color="auto"/>
          </w:divBdr>
          <w:divsChild>
            <w:div w:id="554467018">
              <w:marLeft w:val="0"/>
              <w:marRight w:val="0"/>
              <w:marTop w:val="0"/>
              <w:marBottom w:val="0"/>
              <w:divBdr>
                <w:top w:val="none" w:sz="0" w:space="0" w:color="auto"/>
                <w:left w:val="none" w:sz="0" w:space="0" w:color="auto"/>
                <w:bottom w:val="none" w:sz="0" w:space="0" w:color="auto"/>
                <w:right w:val="none" w:sz="0" w:space="0" w:color="auto"/>
              </w:divBdr>
              <w:divsChild>
                <w:div w:id="177472843">
                  <w:marLeft w:val="0"/>
                  <w:marRight w:val="0"/>
                  <w:marTop w:val="0"/>
                  <w:marBottom w:val="0"/>
                  <w:divBdr>
                    <w:top w:val="none" w:sz="0" w:space="0" w:color="auto"/>
                    <w:left w:val="none" w:sz="0" w:space="0" w:color="auto"/>
                    <w:bottom w:val="none" w:sz="0" w:space="0" w:color="auto"/>
                    <w:right w:val="none" w:sz="0" w:space="0" w:color="auto"/>
                  </w:divBdr>
                  <w:divsChild>
                    <w:div w:id="1610968078">
                      <w:marLeft w:val="0"/>
                      <w:marRight w:val="0"/>
                      <w:marTop w:val="0"/>
                      <w:marBottom w:val="0"/>
                      <w:divBdr>
                        <w:top w:val="none" w:sz="0" w:space="0" w:color="auto"/>
                        <w:left w:val="none" w:sz="0" w:space="0" w:color="auto"/>
                        <w:bottom w:val="none" w:sz="0" w:space="0" w:color="auto"/>
                        <w:right w:val="none" w:sz="0" w:space="0" w:color="auto"/>
                      </w:divBdr>
                      <w:divsChild>
                        <w:div w:id="13353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2802">
          <w:marLeft w:val="0"/>
          <w:marRight w:val="0"/>
          <w:marTop w:val="0"/>
          <w:marBottom w:val="0"/>
          <w:divBdr>
            <w:top w:val="none" w:sz="0" w:space="0" w:color="auto"/>
            <w:left w:val="none" w:sz="0" w:space="0" w:color="auto"/>
            <w:bottom w:val="none" w:sz="0" w:space="0" w:color="auto"/>
            <w:right w:val="none" w:sz="0" w:space="0" w:color="auto"/>
          </w:divBdr>
          <w:divsChild>
            <w:div w:id="354774812">
              <w:marLeft w:val="0"/>
              <w:marRight w:val="0"/>
              <w:marTop w:val="0"/>
              <w:marBottom w:val="0"/>
              <w:divBdr>
                <w:top w:val="none" w:sz="0" w:space="0" w:color="auto"/>
                <w:left w:val="none" w:sz="0" w:space="0" w:color="auto"/>
                <w:bottom w:val="none" w:sz="0" w:space="0" w:color="auto"/>
                <w:right w:val="none" w:sz="0" w:space="0" w:color="auto"/>
              </w:divBdr>
              <w:divsChild>
                <w:div w:id="1348172806">
                  <w:marLeft w:val="0"/>
                  <w:marRight w:val="0"/>
                  <w:marTop w:val="0"/>
                  <w:marBottom w:val="0"/>
                  <w:divBdr>
                    <w:top w:val="none" w:sz="0" w:space="0" w:color="auto"/>
                    <w:left w:val="none" w:sz="0" w:space="0" w:color="auto"/>
                    <w:bottom w:val="none" w:sz="0" w:space="0" w:color="auto"/>
                    <w:right w:val="none" w:sz="0" w:space="0" w:color="auto"/>
                  </w:divBdr>
                  <w:divsChild>
                    <w:div w:id="532813911">
                      <w:marLeft w:val="0"/>
                      <w:marRight w:val="0"/>
                      <w:marTop w:val="0"/>
                      <w:marBottom w:val="0"/>
                      <w:divBdr>
                        <w:top w:val="none" w:sz="0" w:space="0" w:color="auto"/>
                        <w:left w:val="none" w:sz="0" w:space="0" w:color="auto"/>
                        <w:bottom w:val="none" w:sz="0" w:space="0" w:color="auto"/>
                        <w:right w:val="none" w:sz="0" w:space="0" w:color="auto"/>
                      </w:divBdr>
                      <w:divsChild>
                        <w:div w:id="1784764837">
                          <w:marLeft w:val="0"/>
                          <w:marRight w:val="0"/>
                          <w:marTop w:val="0"/>
                          <w:marBottom w:val="0"/>
                          <w:divBdr>
                            <w:top w:val="none" w:sz="0" w:space="0" w:color="auto"/>
                            <w:left w:val="none" w:sz="0" w:space="0" w:color="auto"/>
                            <w:bottom w:val="none" w:sz="0" w:space="0" w:color="auto"/>
                            <w:right w:val="none" w:sz="0" w:space="0" w:color="auto"/>
                          </w:divBdr>
                          <w:divsChild>
                            <w:div w:id="21269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13350">
      <w:bodyDiv w:val="1"/>
      <w:marLeft w:val="0"/>
      <w:marRight w:val="0"/>
      <w:marTop w:val="0"/>
      <w:marBottom w:val="0"/>
      <w:divBdr>
        <w:top w:val="none" w:sz="0" w:space="0" w:color="auto"/>
        <w:left w:val="none" w:sz="0" w:space="0" w:color="auto"/>
        <w:bottom w:val="none" w:sz="0" w:space="0" w:color="auto"/>
        <w:right w:val="none" w:sz="0" w:space="0" w:color="auto"/>
      </w:divBdr>
      <w:divsChild>
        <w:div w:id="17774582">
          <w:marLeft w:val="0"/>
          <w:marRight w:val="0"/>
          <w:marTop w:val="0"/>
          <w:marBottom w:val="0"/>
          <w:divBdr>
            <w:top w:val="none" w:sz="0" w:space="0" w:color="auto"/>
            <w:left w:val="none" w:sz="0" w:space="0" w:color="auto"/>
            <w:bottom w:val="none" w:sz="0" w:space="0" w:color="auto"/>
            <w:right w:val="none" w:sz="0" w:space="0" w:color="auto"/>
          </w:divBdr>
        </w:div>
        <w:div w:id="2100370263">
          <w:marLeft w:val="0"/>
          <w:marRight w:val="0"/>
          <w:marTop w:val="0"/>
          <w:marBottom w:val="0"/>
          <w:divBdr>
            <w:top w:val="none" w:sz="0" w:space="0" w:color="auto"/>
            <w:left w:val="none" w:sz="0" w:space="0" w:color="auto"/>
            <w:bottom w:val="none" w:sz="0" w:space="0" w:color="auto"/>
            <w:right w:val="none" w:sz="0" w:space="0" w:color="auto"/>
          </w:divBdr>
          <w:divsChild>
            <w:div w:id="1804927196">
              <w:marLeft w:val="0"/>
              <w:marRight w:val="0"/>
              <w:marTop w:val="0"/>
              <w:marBottom w:val="0"/>
              <w:divBdr>
                <w:top w:val="none" w:sz="0" w:space="0" w:color="auto"/>
                <w:left w:val="none" w:sz="0" w:space="0" w:color="auto"/>
                <w:bottom w:val="none" w:sz="0" w:space="0" w:color="auto"/>
                <w:right w:val="none" w:sz="0" w:space="0" w:color="auto"/>
              </w:divBdr>
              <w:divsChild>
                <w:div w:id="487477056">
                  <w:marLeft w:val="0"/>
                  <w:marRight w:val="0"/>
                  <w:marTop w:val="0"/>
                  <w:marBottom w:val="0"/>
                  <w:divBdr>
                    <w:top w:val="none" w:sz="0" w:space="0" w:color="auto"/>
                    <w:left w:val="none" w:sz="0" w:space="0" w:color="auto"/>
                    <w:bottom w:val="none" w:sz="0" w:space="0" w:color="auto"/>
                    <w:right w:val="none" w:sz="0" w:space="0" w:color="auto"/>
                  </w:divBdr>
                  <w:divsChild>
                    <w:div w:id="222494801">
                      <w:marLeft w:val="0"/>
                      <w:marRight w:val="0"/>
                      <w:marTop w:val="0"/>
                      <w:marBottom w:val="0"/>
                      <w:divBdr>
                        <w:top w:val="none" w:sz="0" w:space="0" w:color="auto"/>
                        <w:left w:val="none" w:sz="0" w:space="0" w:color="auto"/>
                        <w:bottom w:val="none" w:sz="0" w:space="0" w:color="auto"/>
                        <w:right w:val="none" w:sz="0" w:space="0" w:color="auto"/>
                      </w:divBdr>
                      <w:divsChild>
                        <w:div w:id="206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4703">
          <w:marLeft w:val="0"/>
          <w:marRight w:val="0"/>
          <w:marTop w:val="0"/>
          <w:marBottom w:val="0"/>
          <w:divBdr>
            <w:top w:val="none" w:sz="0" w:space="0" w:color="auto"/>
            <w:left w:val="none" w:sz="0" w:space="0" w:color="auto"/>
            <w:bottom w:val="none" w:sz="0" w:space="0" w:color="auto"/>
            <w:right w:val="none" w:sz="0" w:space="0" w:color="auto"/>
          </w:divBdr>
          <w:divsChild>
            <w:div w:id="397558222">
              <w:marLeft w:val="0"/>
              <w:marRight w:val="0"/>
              <w:marTop w:val="0"/>
              <w:marBottom w:val="0"/>
              <w:divBdr>
                <w:top w:val="none" w:sz="0" w:space="0" w:color="auto"/>
                <w:left w:val="none" w:sz="0" w:space="0" w:color="auto"/>
                <w:bottom w:val="none" w:sz="0" w:space="0" w:color="auto"/>
                <w:right w:val="none" w:sz="0" w:space="0" w:color="auto"/>
              </w:divBdr>
              <w:divsChild>
                <w:div w:id="343090116">
                  <w:marLeft w:val="0"/>
                  <w:marRight w:val="0"/>
                  <w:marTop w:val="0"/>
                  <w:marBottom w:val="0"/>
                  <w:divBdr>
                    <w:top w:val="none" w:sz="0" w:space="0" w:color="auto"/>
                    <w:left w:val="none" w:sz="0" w:space="0" w:color="auto"/>
                    <w:bottom w:val="none" w:sz="0" w:space="0" w:color="auto"/>
                    <w:right w:val="none" w:sz="0" w:space="0" w:color="auto"/>
                  </w:divBdr>
                  <w:divsChild>
                    <w:div w:id="770511970">
                      <w:marLeft w:val="0"/>
                      <w:marRight w:val="0"/>
                      <w:marTop w:val="0"/>
                      <w:marBottom w:val="0"/>
                      <w:divBdr>
                        <w:top w:val="none" w:sz="0" w:space="0" w:color="auto"/>
                        <w:left w:val="none" w:sz="0" w:space="0" w:color="auto"/>
                        <w:bottom w:val="none" w:sz="0" w:space="0" w:color="auto"/>
                        <w:right w:val="none" w:sz="0" w:space="0" w:color="auto"/>
                      </w:divBdr>
                      <w:divsChild>
                        <w:div w:id="1333992251">
                          <w:marLeft w:val="0"/>
                          <w:marRight w:val="0"/>
                          <w:marTop w:val="0"/>
                          <w:marBottom w:val="0"/>
                          <w:divBdr>
                            <w:top w:val="none" w:sz="0" w:space="0" w:color="auto"/>
                            <w:left w:val="none" w:sz="0" w:space="0" w:color="auto"/>
                            <w:bottom w:val="none" w:sz="0" w:space="0" w:color="auto"/>
                            <w:right w:val="none" w:sz="0" w:space="0" w:color="auto"/>
                          </w:divBdr>
                          <w:divsChild>
                            <w:div w:id="18800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6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16" Type="http://schemas.openxmlformats.org/officeDocument/2006/relationships/hyperlink" Target="https://nohungerforum.sharepoint.com/sites/KitLog/SitePages/EQUIPMEN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39e28d-e2d6-4e78-bd3b-9d416c87ae44">
      <Terms xmlns="http://schemas.microsoft.com/office/infopath/2007/PartnerControls"/>
    </lcf76f155ced4ddcb4097134ff3c332f>
    <TaxCatchAll xmlns="f3072275-53d7-481e-8914-54db29348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0B8DFAF5C0C4EBC7548AD200098A2" ma:contentTypeVersion="3325" ma:contentTypeDescription="Create a new document." ma:contentTypeScope="" ma:versionID="1c20c12d007332799e704f86801ee2bd">
  <xsd:schema xmlns:xsd="http://www.w3.org/2001/XMLSchema" xmlns:xs="http://www.w3.org/2001/XMLSchema" xmlns:p="http://schemas.microsoft.com/office/2006/metadata/properties" xmlns:ns1="http://schemas.microsoft.com/sharepoint/v3" xmlns:ns2="9ac82ef8-3a3e-41ee-96c7-4f1b7c7d442e" xmlns:ns3="420ead94-9608-46a5-8dc1-f735616c5351" targetNamespace="http://schemas.microsoft.com/office/2006/metadata/properties" ma:root="true" ma:fieldsID="a5366128ee27fd7d92d3265ab68fcafd" ns1:_="" ns2:_="" ns3:_="">
    <xsd:import namespace="http://schemas.microsoft.com/sharepoint/v3"/>
    <xsd:import namespace="9ac82ef8-3a3e-41ee-96c7-4f1b7c7d442e"/>
    <xsd:import namespace="420ead94-9608-46a5-8dc1-f735616c535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DateTaken"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c82ef8-3a3e-41ee-96c7-4f1b7c7d442e"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0ead94-9608-46a5-8dc1-f735616c535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7C0B35A55734A4294892919637D5679" ma:contentTypeVersion="15" ma:contentTypeDescription="Create a new document." ma:contentTypeScope="" ma:versionID="322dcea091b7286611468cc9e542c6d4">
  <xsd:schema xmlns:xsd="http://www.w3.org/2001/XMLSchema" xmlns:xs="http://www.w3.org/2001/XMLSchema" xmlns:p="http://schemas.microsoft.com/office/2006/metadata/properties" xmlns:ns2="f3072275-53d7-481e-8914-54db29348cfd" xmlns:ns3="e439e28d-e2d6-4e78-bd3b-9d416c87ae44" targetNamespace="http://schemas.microsoft.com/office/2006/metadata/properties" ma:root="true" ma:fieldsID="a47ee730973e8c9170b4a7c3f7e2fccf" ns2:_="" ns3:_="">
    <xsd:import namespace="f3072275-53d7-481e-8914-54db29348cfd"/>
    <xsd:import namespace="e439e28d-e2d6-4e78-bd3b-9d416c87ae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2275-53d7-481e-8914-54db29348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5da79b-b871-4bcc-9063-806c3b05a408}" ma:internalName="TaxCatchAll" ma:showField="CatchAllData" ma:web="f3072275-53d7-481e-8914-54db29348c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9e28d-e2d6-4e78-bd3b-9d416c87ae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fac24-fa5f-4c78-aa1e-39bd4be909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223B6-D7F2-4415-81D2-F5161C966C1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ac82ef8-3a3e-41ee-96c7-4f1b7c7d442e"/>
    <ds:schemaRef ds:uri="http://schemas.microsoft.com/sharepoint/v3"/>
    <ds:schemaRef ds:uri="http://purl.org/dc/terms/"/>
    <ds:schemaRef ds:uri="http://schemas.openxmlformats.org/package/2006/metadata/core-properties"/>
    <ds:schemaRef ds:uri="420ead94-9608-46a5-8dc1-f735616c5351"/>
    <ds:schemaRef ds:uri="http://www.w3.org/XML/1998/namespace"/>
  </ds:schemaRefs>
</ds:datastoreItem>
</file>

<file path=customXml/itemProps2.xml><?xml version="1.0" encoding="utf-8"?>
<ds:datastoreItem xmlns:ds="http://schemas.openxmlformats.org/officeDocument/2006/customXml" ds:itemID="{2485A12E-0CA3-42AD-9569-1EC9DBB77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c82ef8-3a3e-41ee-96c7-4f1b7c7d442e"/>
    <ds:schemaRef ds:uri="420ead94-9608-46a5-8dc1-f735616c5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9F1F4-F1DC-4EC3-9ABE-49A81E40EA00}"/>
</file>

<file path=customXml/itemProps4.xml><?xml version="1.0" encoding="utf-8"?>
<ds:datastoreItem xmlns:ds="http://schemas.openxmlformats.org/officeDocument/2006/customXml" ds:itemID="{3EA56966-7A7D-4470-A267-BFFA08B8B180}">
  <ds:schemaRefs>
    <ds:schemaRef ds:uri="http://schemas.microsoft.com/sharepoint/v3/contenttype/forms"/>
  </ds:schemaRefs>
</ds:datastoreItem>
</file>

<file path=customXml/itemProps5.xml><?xml version="1.0" encoding="utf-8"?>
<ds:datastoreItem xmlns:ds="http://schemas.openxmlformats.org/officeDocument/2006/customXml" ds:itemID="{1C391F80-C2C9-4493-9FAC-85F40751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2672</Words>
  <Characters>14698</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Manuel de Gestion</vt:lpstr>
    </vt:vector>
  </TitlesOfParts>
  <Company>ACF</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de Gestion</dc:title>
  <dc:creator>ACF</dc:creator>
  <cp:lastModifiedBy>Gaëtan Dayon</cp:lastModifiedBy>
  <cp:revision>41</cp:revision>
  <cp:lastPrinted>2014-06-11T13:00:00Z</cp:lastPrinted>
  <dcterms:created xsi:type="dcterms:W3CDTF">2021-05-31T15:28:00Z</dcterms:created>
  <dcterms:modified xsi:type="dcterms:W3CDTF">2021-11-26T10:29:00Z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0x010100BAA06B660839EF4CBDCF3C94EFD989CD</vt:lpwstr>
  </property>
  <property fmtid="{D5CDD505-2E9C-101B-9397-08002B2CF9AE}" pid="3" name="_dlc_DocIdItemGuid">
    <vt:lpwstr>a1531dda-7d14-4c4d-a4d0-ce8561ef9f2d</vt:lpwstr>
  </property>
</Properties>
</file>