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9A107" w14:textId="77777777" w:rsidR="00CD7DA4" w:rsidRDefault="008561F6" w:rsidP="00E177F1">
      <w:pPr>
        <w:spacing w:after="0"/>
        <w:jc w:val="center"/>
        <w:rPr>
          <w:b/>
          <w:bCs/>
          <w:sz w:val="28"/>
          <w:szCs w:val="28"/>
          <w:u w:val="single"/>
        </w:rPr>
      </w:pPr>
      <w:proofErr w:type="spellStart"/>
      <w:r w:rsidRPr="00B70F02">
        <w:rPr>
          <w:b/>
          <w:bCs/>
          <w:sz w:val="28"/>
          <w:szCs w:val="28"/>
          <w:u w:val="single"/>
        </w:rPr>
        <w:t>M</w:t>
      </w:r>
      <w:r w:rsidR="00CD7DA4">
        <w:rPr>
          <w:b/>
          <w:bCs/>
          <w:sz w:val="28"/>
          <w:szCs w:val="28"/>
          <w:u w:val="single"/>
        </w:rPr>
        <w:t>emorendum</w:t>
      </w:r>
      <w:proofErr w:type="spellEnd"/>
      <w:r w:rsidR="00CD7DA4">
        <w:rPr>
          <w:b/>
          <w:bCs/>
          <w:sz w:val="28"/>
          <w:szCs w:val="28"/>
          <w:u w:val="single"/>
        </w:rPr>
        <w:t xml:space="preserve"> of </w:t>
      </w:r>
      <w:r w:rsidRPr="00B70F02">
        <w:rPr>
          <w:b/>
          <w:bCs/>
          <w:sz w:val="28"/>
          <w:szCs w:val="28"/>
          <w:u w:val="single"/>
        </w:rPr>
        <w:t>U</w:t>
      </w:r>
      <w:r w:rsidR="00CD7DA4">
        <w:rPr>
          <w:b/>
          <w:bCs/>
          <w:sz w:val="28"/>
          <w:szCs w:val="28"/>
          <w:u w:val="single"/>
        </w:rPr>
        <w:t>nderstanding</w:t>
      </w:r>
    </w:p>
    <w:p w14:paraId="46183B24" w14:textId="1B636C72" w:rsidR="007A4C6C" w:rsidRPr="00B70F02" w:rsidRDefault="00F954BE" w:rsidP="00E177F1">
      <w:pPr>
        <w:spacing w:after="0"/>
        <w:jc w:val="center"/>
        <w:rPr>
          <w:b/>
          <w:bCs/>
          <w:sz w:val="28"/>
          <w:szCs w:val="28"/>
          <w:u w:val="single"/>
        </w:rPr>
      </w:pPr>
      <w:r>
        <w:rPr>
          <w:b/>
          <w:bCs/>
          <w:sz w:val="28"/>
          <w:szCs w:val="28"/>
          <w:u w:val="single"/>
        </w:rPr>
        <w:t>&lt;</w:t>
      </w:r>
      <w:r w:rsidRPr="00F954BE">
        <w:rPr>
          <w:b/>
          <w:bCs/>
          <w:sz w:val="28"/>
          <w:szCs w:val="28"/>
          <w:highlight w:val="cyan"/>
          <w:u w:val="single"/>
        </w:rPr>
        <w:t>country</w:t>
      </w:r>
      <w:r>
        <w:rPr>
          <w:b/>
          <w:bCs/>
          <w:sz w:val="28"/>
          <w:szCs w:val="28"/>
          <w:u w:val="single"/>
        </w:rPr>
        <w:t>&gt;</w:t>
      </w:r>
      <w:r w:rsidR="00CD7DA4">
        <w:rPr>
          <w:b/>
          <w:bCs/>
          <w:sz w:val="28"/>
          <w:szCs w:val="28"/>
          <w:u w:val="single"/>
        </w:rPr>
        <w:t xml:space="preserve"> NGOs </w:t>
      </w:r>
      <w:r w:rsidR="008561F6" w:rsidRPr="00B70F02">
        <w:rPr>
          <w:b/>
          <w:bCs/>
          <w:sz w:val="28"/>
          <w:szCs w:val="28"/>
          <w:u w:val="single"/>
        </w:rPr>
        <w:t>VEHICLE SHARING</w:t>
      </w:r>
    </w:p>
    <w:p w14:paraId="2AA1B7F6" w14:textId="77777777" w:rsidR="000F3300" w:rsidRDefault="000F3300" w:rsidP="00E177F1">
      <w:pPr>
        <w:jc w:val="both"/>
        <w:rPr>
          <w:u w:val="single"/>
        </w:rPr>
      </w:pPr>
    </w:p>
    <w:p w14:paraId="3E5D06BC" w14:textId="4C625792" w:rsidR="000F3300" w:rsidRPr="00DC1661" w:rsidRDefault="00DC1661" w:rsidP="00E177F1">
      <w:pPr>
        <w:spacing w:after="0"/>
        <w:jc w:val="both"/>
      </w:pPr>
      <w:bookmarkStart w:id="0" w:name="_Hlk107326520"/>
      <w:r w:rsidRPr="00DC1661">
        <w:t>Align</w:t>
      </w:r>
      <w:r w:rsidR="004B2893">
        <w:t>ed</w:t>
      </w:r>
      <w:r w:rsidRPr="00DC1661">
        <w:t xml:space="preserve"> with the purposes of efficiency and effectiveness </w:t>
      </w:r>
      <w:r w:rsidR="0020307A">
        <w:t>th</w:t>
      </w:r>
      <w:r w:rsidR="00D70A13">
        <w:t>is project</w:t>
      </w:r>
      <w:r w:rsidR="0020307A">
        <w:t xml:space="preserve"> </w:t>
      </w:r>
      <w:r w:rsidRPr="00DC1661">
        <w:t>is serving,</w:t>
      </w:r>
      <w:r w:rsidR="00B10E24">
        <w:t xml:space="preserve"> as well as with the </w:t>
      </w:r>
      <w:proofErr w:type="gramStart"/>
      <w:r w:rsidR="00B10E24">
        <w:t>one</w:t>
      </w:r>
      <w:r w:rsidR="00E87FC9">
        <w:t xml:space="preserve"> </w:t>
      </w:r>
      <w:r w:rsidR="00B10E24">
        <w:t>of</w:t>
      </w:r>
      <w:proofErr w:type="gramEnd"/>
      <w:r w:rsidR="00B10E24">
        <w:t xml:space="preserve"> changing </w:t>
      </w:r>
      <w:r w:rsidR="005B2339">
        <w:t xml:space="preserve">pre-established </w:t>
      </w:r>
      <w:r w:rsidR="00B10E24">
        <w:t>usage and practices,</w:t>
      </w:r>
      <w:r w:rsidRPr="00DC1661">
        <w:t xml:space="preserve"> this </w:t>
      </w:r>
      <w:r>
        <w:t>document</w:t>
      </w:r>
      <w:r w:rsidRPr="00DC1661">
        <w:t xml:space="preserve"> is </w:t>
      </w:r>
      <w:r w:rsidR="0020307A">
        <w:t>edited</w:t>
      </w:r>
      <w:r w:rsidRPr="00DC1661">
        <w:t xml:space="preserve"> using limited narrative and </w:t>
      </w:r>
      <w:r w:rsidR="00B10E24">
        <w:t xml:space="preserve">is privileging </w:t>
      </w:r>
      <w:r w:rsidRPr="00DC1661">
        <w:t>the use of bullet points</w:t>
      </w:r>
      <w:r w:rsidR="00B10E24">
        <w:t xml:space="preserve"> instead</w:t>
      </w:r>
      <w:r>
        <w:t>.</w:t>
      </w:r>
    </w:p>
    <w:bookmarkEnd w:id="0"/>
    <w:p w14:paraId="766FCF5B" w14:textId="77777777" w:rsidR="00DC1661" w:rsidRDefault="00DC1661" w:rsidP="00E177F1">
      <w:pPr>
        <w:spacing w:after="0"/>
        <w:jc w:val="both"/>
        <w:rPr>
          <w:u w:val="single"/>
        </w:rPr>
      </w:pPr>
    </w:p>
    <w:p w14:paraId="57039106" w14:textId="16C60F4A" w:rsidR="008561F6" w:rsidRDefault="009D22CE" w:rsidP="00E177F1">
      <w:pPr>
        <w:spacing w:after="0"/>
        <w:jc w:val="both"/>
        <w:rPr>
          <w:b/>
          <w:bCs/>
          <w:u w:val="single"/>
        </w:rPr>
      </w:pPr>
      <w:r w:rsidRPr="00CD7DA4">
        <w:rPr>
          <w:b/>
          <w:bCs/>
          <w:u w:val="single"/>
        </w:rPr>
        <w:t>1-</w:t>
      </w:r>
      <w:r w:rsidR="008561F6" w:rsidRPr="00CD7DA4">
        <w:rPr>
          <w:b/>
          <w:bCs/>
          <w:u w:val="single"/>
        </w:rPr>
        <w:t>PROJECT OVERVIEW</w:t>
      </w:r>
    </w:p>
    <w:p w14:paraId="3FF769A3" w14:textId="3D251987" w:rsidR="008E7EA8" w:rsidRDefault="008E7EA8" w:rsidP="00E177F1">
      <w:pPr>
        <w:spacing w:after="0"/>
        <w:jc w:val="both"/>
        <w:rPr>
          <w:b/>
          <w:bCs/>
          <w:u w:val="single"/>
        </w:rPr>
      </w:pPr>
    </w:p>
    <w:p w14:paraId="6C47AEB1" w14:textId="2359892E" w:rsidR="00452DA9" w:rsidRDefault="00452DA9" w:rsidP="00E177F1">
      <w:pPr>
        <w:spacing w:after="0"/>
        <w:jc w:val="both"/>
      </w:pPr>
      <w:r>
        <w:t>This project lies on the volunteer collaboration of national and international NGOs</w:t>
      </w:r>
      <w:r w:rsidR="003C54F8">
        <w:t xml:space="preserve"> operating </w:t>
      </w:r>
      <w:r w:rsidR="004E0687">
        <w:t xml:space="preserve">in </w:t>
      </w:r>
      <w:r w:rsidR="00F954BE" w:rsidRPr="00F954BE">
        <w:rPr>
          <w:highlight w:val="cyan"/>
        </w:rPr>
        <w:t>XXX</w:t>
      </w:r>
      <w:r>
        <w:t xml:space="preserve">, that agree to </w:t>
      </w:r>
      <w:r w:rsidR="003C54F8">
        <w:t xml:space="preserve">share </w:t>
      </w:r>
      <w:r w:rsidR="004E0687">
        <w:t xml:space="preserve">movements </w:t>
      </w:r>
      <w:proofErr w:type="gramStart"/>
      <w:r w:rsidR="005B2339">
        <w:t>in order to</w:t>
      </w:r>
      <w:proofErr w:type="gramEnd"/>
      <w:r w:rsidR="005B2339">
        <w:t xml:space="preserve"> increase the passenger’s occupancy rates of their vehicles.  They do so </w:t>
      </w:r>
      <w:r w:rsidR="003C54F8">
        <w:t>by</w:t>
      </w:r>
      <w:r w:rsidR="004E0687">
        <w:t xml:space="preserve"> making their </w:t>
      </w:r>
      <w:r w:rsidR="00051D0A">
        <w:t xml:space="preserve">light vehicles </w:t>
      </w:r>
      <w:r w:rsidR="004E0687">
        <w:t xml:space="preserve">fleet </w:t>
      </w:r>
      <w:r w:rsidR="00051D0A">
        <w:t xml:space="preserve">(or part of it) </w:t>
      </w:r>
      <w:r w:rsidR="004E0687">
        <w:t xml:space="preserve">available to the rest of the </w:t>
      </w:r>
      <w:r w:rsidR="005B2339">
        <w:t xml:space="preserve">humanitarian </w:t>
      </w:r>
      <w:r w:rsidR="004E0687">
        <w:t xml:space="preserve">community. That involves </w:t>
      </w:r>
      <w:r>
        <w:t xml:space="preserve">providing vehicles at the state of the art of maintenance and technical condition, scheduling and </w:t>
      </w:r>
      <w:r w:rsidR="004E0687">
        <w:t xml:space="preserve">movements planning </w:t>
      </w:r>
      <w:r>
        <w:t>coordinati</w:t>
      </w:r>
      <w:r w:rsidR="004E0687">
        <w:t>on</w:t>
      </w:r>
      <w:r>
        <w:t>, identifying drivers as per minimum requirements, ensur</w:t>
      </w:r>
      <w:r w:rsidR="00CD7DA4">
        <w:t>ing</w:t>
      </w:r>
      <w:r>
        <w:t xml:space="preserve"> costs tracking and recovery</w:t>
      </w:r>
      <w:r w:rsidR="00CD7DA4">
        <w:t>.</w:t>
      </w:r>
    </w:p>
    <w:p w14:paraId="076EB512" w14:textId="484EEA23" w:rsidR="00452DA9" w:rsidRDefault="00452DA9" w:rsidP="00E177F1">
      <w:pPr>
        <w:spacing w:after="0"/>
        <w:jc w:val="both"/>
        <w:rPr>
          <w:b/>
          <w:bCs/>
          <w:u w:val="single"/>
        </w:rPr>
      </w:pPr>
    </w:p>
    <w:p w14:paraId="3CDD43B3" w14:textId="398503A5" w:rsidR="003C54F8" w:rsidRDefault="0020307A" w:rsidP="00E177F1">
      <w:pPr>
        <w:jc w:val="both"/>
      </w:pPr>
      <w:r>
        <w:rPr>
          <w:u w:val="single"/>
        </w:rPr>
        <w:t>S</w:t>
      </w:r>
      <w:r w:rsidR="003C54F8" w:rsidRPr="00CE5D11">
        <w:rPr>
          <w:u w:val="single"/>
        </w:rPr>
        <w:t>cope</w:t>
      </w:r>
      <w:r w:rsidR="003C54F8">
        <w:t xml:space="preserve">: </w:t>
      </w:r>
      <w:r w:rsidR="004A72B9">
        <w:t>the initiative</w:t>
      </w:r>
      <w:r w:rsidR="00E07B57">
        <w:t>’s</w:t>
      </w:r>
      <w:r w:rsidR="004A72B9">
        <w:t xml:space="preserve"> target</w:t>
      </w:r>
      <w:r w:rsidR="00E07B57">
        <w:t>s</w:t>
      </w:r>
      <w:r w:rsidR="004A72B9">
        <w:t xml:space="preserve"> the </w:t>
      </w:r>
      <w:r w:rsidR="00E07B57">
        <w:t xml:space="preserve">shared </w:t>
      </w:r>
      <w:r w:rsidR="004A72B9">
        <w:t xml:space="preserve">transport of </w:t>
      </w:r>
      <w:r w:rsidR="003C54F8">
        <w:t xml:space="preserve">passenger´s </w:t>
      </w:r>
      <w:r w:rsidR="004A72B9">
        <w:t xml:space="preserve">and small cargos using </w:t>
      </w:r>
      <w:r w:rsidR="003C54F8">
        <w:t>light vehicles</w:t>
      </w:r>
      <w:r w:rsidR="00B10E24">
        <w:t xml:space="preserve">, in a form of systematic movements or </w:t>
      </w:r>
      <w:r w:rsidR="00051D0A">
        <w:t xml:space="preserve">other </w:t>
      </w:r>
      <w:r w:rsidR="00B10E24">
        <w:t>shared movements on concurr</w:t>
      </w:r>
      <w:r w:rsidR="00EF7DFA">
        <w:t>ent</w:t>
      </w:r>
      <w:r w:rsidR="00B10E24">
        <w:t xml:space="preserve"> routes between at least 2 different organizations.</w:t>
      </w:r>
      <w:r w:rsidR="003C54F8">
        <w:t xml:space="preserve"> </w:t>
      </w:r>
    </w:p>
    <w:p w14:paraId="466C9BCB" w14:textId="4FC4DD01" w:rsidR="00B72F54" w:rsidRPr="00CE5D11" w:rsidRDefault="00015512" w:rsidP="00E177F1">
      <w:pPr>
        <w:spacing w:after="0"/>
        <w:jc w:val="both"/>
        <w:rPr>
          <w:u w:val="single"/>
        </w:rPr>
      </w:pPr>
      <w:r>
        <w:rPr>
          <w:u w:val="single"/>
        </w:rPr>
        <w:t>1.1-</w:t>
      </w:r>
      <w:r w:rsidR="00764317">
        <w:rPr>
          <w:u w:val="single"/>
        </w:rPr>
        <w:t>G</w:t>
      </w:r>
      <w:r w:rsidR="00B72F54" w:rsidRPr="00CE5D11">
        <w:rPr>
          <w:u w:val="single"/>
        </w:rPr>
        <w:t>uiding principles:</w:t>
      </w:r>
    </w:p>
    <w:p w14:paraId="4FA1847A" w14:textId="241E316C" w:rsidR="00B72F54" w:rsidRDefault="0020307A" w:rsidP="00E177F1">
      <w:pPr>
        <w:pStyle w:val="Prrafodelista"/>
        <w:numPr>
          <w:ilvl w:val="0"/>
          <w:numId w:val="9"/>
        </w:numPr>
        <w:spacing w:after="0"/>
        <w:jc w:val="both"/>
      </w:pPr>
      <w:r w:rsidRPr="0020307A">
        <w:rPr>
          <w:b/>
          <w:bCs/>
        </w:rPr>
        <w:t>Qu</w:t>
      </w:r>
      <w:r w:rsidR="00B72F54" w:rsidRPr="0020307A">
        <w:rPr>
          <w:b/>
          <w:bCs/>
        </w:rPr>
        <w:t>ality of service provision</w:t>
      </w:r>
      <w:r w:rsidR="00B72F54">
        <w:t xml:space="preserve"> (agencies’ transport needs </w:t>
      </w:r>
      <w:r w:rsidR="004E0687">
        <w:t xml:space="preserve">are met </w:t>
      </w:r>
      <w:r w:rsidR="00B72F54">
        <w:t>in optimal conditions)</w:t>
      </w:r>
    </w:p>
    <w:p w14:paraId="02640BF9" w14:textId="1CA5C863" w:rsidR="00B72F54" w:rsidRDefault="0020307A" w:rsidP="00E177F1">
      <w:pPr>
        <w:pStyle w:val="Prrafodelista"/>
        <w:numPr>
          <w:ilvl w:val="0"/>
          <w:numId w:val="9"/>
        </w:numPr>
        <w:spacing w:after="0"/>
        <w:jc w:val="both"/>
      </w:pPr>
      <w:r w:rsidRPr="0020307A">
        <w:rPr>
          <w:b/>
          <w:bCs/>
        </w:rPr>
        <w:t>S</w:t>
      </w:r>
      <w:r w:rsidR="00B72F54" w:rsidRPr="0020307A">
        <w:rPr>
          <w:b/>
          <w:bCs/>
        </w:rPr>
        <w:t>afety and security</w:t>
      </w:r>
      <w:r w:rsidR="00B72F54">
        <w:t xml:space="preserve"> (ensured for drivers, passengers and 3</w:t>
      </w:r>
      <w:r w:rsidR="00B72F54" w:rsidRPr="0020307A">
        <w:rPr>
          <w:vertAlign w:val="superscript"/>
        </w:rPr>
        <w:t>rd</w:t>
      </w:r>
      <w:r w:rsidR="00B72F54">
        <w:t xml:space="preserve"> parties)</w:t>
      </w:r>
    </w:p>
    <w:p w14:paraId="532C0627" w14:textId="74D67A9F" w:rsidR="00B72F54" w:rsidRDefault="0020307A" w:rsidP="00E177F1">
      <w:pPr>
        <w:pStyle w:val="Prrafodelista"/>
        <w:numPr>
          <w:ilvl w:val="0"/>
          <w:numId w:val="9"/>
        </w:numPr>
        <w:spacing w:after="0"/>
        <w:jc w:val="both"/>
      </w:pPr>
      <w:r w:rsidRPr="0020307A">
        <w:rPr>
          <w:b/>
          <w:bCs/>
        </w:rPr>
        <w:t>C</w:t>
      </w:r>
      <w:r w:rsidR="00B72F54" w:rsidRPr="0020307A">
        <w:rPr>
          <w:b/>
          <w:bCs/>
        </w:rPr>
        <w:t>ollaboration</w:t>
      </w:r>
      <w:r w:rsidR="00B72F54">
        <w:t xml:space="preserve"> (the spirit of constructive coordination</w:t>
      </w:r>
      <w:r w:rsidR="00B72F54" w:rsidRPr="00F94629">
        <w:t xml:space="preserve">, </w:t>
      </w:r>
      <w:r w:rsidR="004E0687">
        <w:t xml:space="preserve">cooperation, </w:t>
      </w:r>
      <w:r w:rsidR="00B72F54" w:rsidRPr="00F94629">
        <w:t>mutualization</w:t>
      </w:r>
      <w:r w:rsidR="00B72F54">
        <w:t xml:space="preserve"> drives the initiative)</w:t>
      </w:r>
    </w:p>
    <w:p w14:paraId="5AF4F6F0" w14:textId="18C81E01" w:rsidR="00B72F54" w:rsidRDefault="0020307A" w:rsidP="00E177F1">
      <w:pPr>
        <w:pStyle w:val="Prrafodelista"/>
        <w:numPr>
          <w:ilvl w:val="0"/>
          <w:numId w:val="9"/>
        </w:numPr>
        <w:spacing w:after="0"/>
        <w:jc w:val="both"/>
      </w:pPr>
      <w:r>
        <w:rPr>
          <w:b/>
          <w:bCs/>
        </w:rPr>
        <w:t>M</w:t>
      </w:r>
      <w:r w:rsidR="00B72F54" w:rsidRPr="0020307A">
        <w:rPr>
          <w:b/>
          <w:bCs/>
        </w:rPr>
        <w:t>utual recognition</w:t>
      </w:r>
      <w:r w:rsidR="00B72F54">
        <w:t xml:space="preserve"> (each participating agency recognizes and trust other participating agencies guidelines and policies </w:t>
      </w:r>
      <w:r w:rsidR="004E0687">
        <w:t>as well as their</w:t>
      </w:r>
      <w:r w:rsidR="00B72F54">
        <w:t xml:space="preserve"> good faith in their implementation on a </w:t>
      </w:r>
      <w:r w:rsidR="00D70A13">
        <w:t>day-to-day</w:t>
      </w:r>
      <w:r w:rsidR="00B72F54">
        <w:t xml:space="preserve"> basis)</w:t>
      </w:r>
    </w:p>
    <w:p w14:paraId="02B22DD5" w14:textId="35F24E90" w:rsidR="00B72F54" w:rsidRDefault="0020307A" w:rsidP="00E177F1">
      <w:pPr>
        <w:pStyle w:val="Prrafodelista"/>
        <w:numPr>
          <w:ilvl w:val="0"/>
          <w:numId w:val="9"/>
        </w:numPr>
        <w:spacing w:after="0"/>
        <w:jc w:val="both"/>
      </w:pPr>
      <w:r w:rsidRPr="0020307A">
        <w:rPr>
          <w:b/>
          <w:bCs/>
        </w:rPr>
        <w:t>T</w:t>
      </w:r>
      <w:r w:rsidR="00B72F54" w:rsidRPr="0020307A">
        <w:rPr>
          <w:b/>
          <w:bCs/>
        </w:rPr>
        <w:t>ransparency</w:t>
      </w:r>
      <w:r w:rsidR="00B72F54">
        <w:t xml:space="preserve"> in cost tracking</w:t>
      </w:r>
      <w:r w:rsidR="004E0687">
        <w:t xml:space="preserve"> </w:t>
      </w:r>
      <w:r w:rsidR="00B72F54">
        <w:t>and recovery</w:t>
      </w:r>
    </w:p>
    <w:p w14:paraId="0894F34A" w14:textId="45CA8C84" w:rsidR="00B72F54" w:rsidRPr="00F94629" w:rsidRDefault="004E0687" w:rsidP="00E177F1">
      <w:pPr>
        <w:pStyle w:val="Prrafodelista"/>
        <w:numPr>
          <w:ilvl w:val="0"/>
          <w:numId w:val="9"/>
        </w:numPr>
        <w:spacing w:after="0"/>
        <w:jc w:val="both"/>
      </w:pPr>
      <w:r>
        <w:rPr>
          <w:b/>
          <w:bCs/>
        </w:rPr>
        <w:t>C</w:t>
      </w:r>
      <w:r w:rsidR="00B72F54" w:rsidRPr="0020307A">
        <w:rPr>
          <w:b/>
          <w:bCs/>
        </w:rPr>
        <w:t>hange</w:t>
      </w:r>
      <w:r>
        <w:rPr>
          <w:b/>
          <w:bCs/>
        </w:rPr>
        <w:t xml:space="preserve"> management</w:t>
      </w:r>
      <w:r w:rsidR="00B72F54">
        <w:t xml:space="preserve"> (of </w:t>
      </w:r>
      <w:r w:rsidR="00CD7DA4">
        <w:t xml:space="preserve">institutional approach to mobility including </w:t>
      </w:r>
      <w:r w:rsidR="00B72F54">
        <w:t>fleet managers,</w:t>
      </w:r>
      <w:r w:rsidR="00CD7DA4">
        <w:t xml:space="preserve"> </w:t>
      </w:r>
      <w:r w:rsidR="00B72F54">
        <w:t>passengers</w:t>
      </w:r>
      <w:r w:rsidR="00CD7DA4">
        <w:t>)</w:t>
      </w:r>
    </w:p>
    <w:p w14:paraId="42342AB1" w14:textId="6C47ED4B" w:rsidR="005B2339" w:rsidRPr="0020307A" w:rsidRDefault="005B2339" w:rsidP="00E177F1">
      <w:pPr>
        <w:pStyle w:val="Prrafodelista"/>
        <w:numPr>
          <w:ilvl w:val="0"/>
          <w:numId w:val="9"/>
        </w:numPr>
        <w:spacing w:after="0"/>
        <w:jc w:val="both"/>
        <w:rPr>
          <w:u w:val="single"/>
        </w:rPr>
      </w:pPr>
      <w:r>
        <w:rPr>
          <w:b/>
          <w:bCs/>
        </w:rPr>
        <w:t xml:space="preserve">Self-sustainability </w:t>
      </w:r>
      <w:r w:rsidRPr="005B2339">
        <w:t>(the participating agencies</w:t>
      </w:r>
      <w:r>
        <w:t xml:space="preserve"> ai</w:t>
      </w:r>
      <w:r w:rsidR="00C41B24">
        <w:t>m</w:t>
      </w:r>
      <w:r>
        <w:t xml:space="preserve"> at establish</w:t>
      </w:r>
      <w:r w:rsidR="00C41B24">
        <w:t>ing</w:t>
      </w:r>
      <w:r>
        <w:t xml:space="preserve"> vehicles sharing as a standard modality for their </w:t>
      </w:r>
      <w:r w:rsidR="00D70A13">
        <w:t>business-as-usual</w:t>
      </w:r>
      <w:r>
        <w:t xml:space="preserve"> movements in the country)</w:t>
      </w:r>
    </w:p>
    <w:p w14:paraId="51FBEA0E" w14:textId="001D3D31" w:rsidR="003C54F8" w:rsidRDefault="003C54F8" w:rsidP="00E177F1">
      <w:pPr>
        <w:spacing w:after="0"/>
        <w:jc w:val="both"/>
        <w:rPr>
          <w:b/>
          <w:bCs/>
          <w:u w:val="single"/>
        </w:rPr>
      </w:pPr>
    </w:p>
    <w:p w14:paraId="1424B6EC" w14:textId="4BC8F5AE" w:rsidR="00B20840" w:rsidRDefault="00015512" w:rsidP="00E177F1">
      <w:pPr>
        <w:spacing w:after="0"/>
        <w:jc w:val="both"/>
      </w:pPr>
      <w:r>
        <w:rPr>
          <w:u w:val="single"/>
        </w:rPr>
        <w:t>1.2-</w:t>
      </w:r>
      <w:r w:rsidR="00AB5FDF" w:rsidRPr="00CE5D11">
        <w:rPr>
          <w:u w:val="single"/>
        </w:rPr>
        <w:t>O</w:t>
      </w:r>
      <w:r w:rsidR="00F94629" w:rsidRPr="00CE5D11">
        <w:rPr>
          <w:u w:val="single"/>
        </w:rPr>
        <w:t>bjectives</w:t>
      </w:r>
      <w:r w:rsidR="00F94629">
        <w:t xml:space="preserve">: </w:t>
      </w:r>
    </w:p>
    <w:p w14:paraId="425D308D" w14:textId="6406F0CA" w:rsidR="00B20840" w:rsidRDefault="000F398B" w:rsidP="00E177F1">
      <w:pPr>
        <w:pStyle w:val="Prrafodelista"/>
        <w:numPr>
          <w:ilvl w:val="0"/>
          <w:numId w:val="21"/>
        </w:numPr>
        <w:spacing w:after="0"/>
        <w:jc w:val="both"/>
      </w:pPr>
      <w:r>
        <w:t>R</w:t>
      </w:r>
      <w:r w:rsidR="00F94629">
        <w:t>educe fleet operating costs</w:t>
      </w:r>
      <w:r w:rsidR="003C54F8">
        <w:t xml:space="preserve"> </w:t>
      </w:r>
    </w:p>
    <w:p w14:paraId="29A80210" w14:textId="673EFBCE" w:rsidR="00B20840" w:rsidRDefault="000F398B" w:rsidP="00E177F1">
      <w:pPr>
        <w:pStyle w:val="Prrafodelista"/>
        <w:numPr>
          <w:ilvl w:val="0"/>
          <w:numId w:val="21"/>
        </w:numPr>
        <w:spacing w:after="0"/>
        <w:jc w:val="both"/>
      </w:pPr>
      <w:r>
        <w:t>R</w:t>
      </w:r>
      <w:r w:rsidR="00F94629">
        <w:t>educe fleet</w:t>
      </w:r>
      <w:r w:rsidR="005B2339">
        <w:t xml:space="preserve">-related </w:t>
      </w:r>
      <w:r w:rsidR="00F94629">
        <w:t>environmental impact</w:t>
      </w:r>
      <w:r w:rsidR="003C54F8">
        <w:t xml:space="preserve"> </w:t>
      </w:r>
    </w:p>
    <w:p w14:paraId="4959D567" w14:textId="109DC9C4" w:rsidR="00B20840" w:rsidRDefault="000F398B" w:rsidP="00E177F1">
      <w:pPr>
        <w:pStyle w:val="Prrafodelista"/>
        <w:numPr>
          <w:ilvl w:val="0"/>
          <w:numId w:val="21"/>
        </w:numPr>
        <w:spacing w:after="0"/>
        <w:jc w:val="both"/>
      </w:pPr>
      <w:r>
        <w:t>I</w:t>
      </w:r>
      <w:r w:rsidR="00B20840">
        <w:t xml:space="preserve">mplementing </w:t>
      </w:r>
      <w:r w:rsidR="003C54F8">
        <w:t xml:space="preserve">practical </w:t>
      </w:r>
      <w:r w:rsidR="00B20840">
        <w:t>sharing of mobility resources</w:t>
      </w:r>
    </w:p>
    <w:p w14:paraId="3EDF88E4" w14:textId="35C3A315" w:rsidR="00F94629" w:rsidRDefault="000F398B" w:rsidP="00E177F1">
      <w:pPr>
        <w:pStyle w:val="Prrafodelista"/>
        <w:numPr>
          <w:ilvl w:val="0"/>
          <w:numId w:val="21"/>
        </w:numPr>
        <w:spacing w:after="0"/>
        <w:jc w:val="both"/>
      </w:pPr>
      <w:r>
        <w:t>E</w:t>
      </w:r>
      <w:r w:rsidR="00B20840">
        <w:t>xploring new fleet usages</w:t>
      </w:r>
      <w:r w:rsidR="005B2339">
        <w:t xml:space="preserve"> and ways of operating</w:t>
      </w:r>
    </w:p>
    <w:p w14:paraId="3713A921" w14:textId="77777777" w:rsidR="008E7EA8" w:rsidRDefault="008E7EA8" w:rsidP="00E177F1">
      <w:pPr>
        <w:spacing w:after="0"/>
        <w:jc w:val="both"/>
      </w:pPr>
    </w:p>
    <w:p w14:paraId="3BAB4271" w14:textId="35F75462" w:rsidR="00B20840" w:rsidRDefault="00015512" w:rsidP="00E177F1">
      <w:pPr>
        <w:spacing w:after="0"/>
        <w:jc w:val="both"/>
        <w:rPr>
          <w:u w:val="single"/>
        </w:rPr>
      </w:pPr>
      <w:r>
        <w:rPr>
          <w:u w:val="single"/>
        </w:rPr>
        <w:t>1.3-</w:t>
      </w:r>
      <w:r w:rsidR="00017468">
        <w:rPr>
          <w:u w:val="single"/>
        </w:rPr>
        <w:t>How objectives will be met:</w:t>
      </w:r>
    </w:p>
    <w:p w14:paraId="6887C72A" w14:textId="4485B9EA" w:rsidR="00B20840" w:rsidRDefault="000F398B" w:rsidP="00E177F1">
      <w:pPr>
        <w:pStyle w:val="Prrafodelista"/>
        <w:numPr>
          <w:ilvl w:val="0"/>
          <w:numId w:val="22"/>
        </w:numPr>
        <w:spacing w:after="0"/>
        <w:jc w:val="both"/>
      </w:pPr>
      <w:r>
        <w:t>B</w:t>
      </w:r>
      <w:r w:rsidR="00B20840" w:rsidRPr="00B20840">
        <w:t xml:space="preserve">y </w:t>
      </w:r>
      <w:r w:rsidR="003C54F8">
        <w:t xml:space="preserve">increasing occupancy rate of vehicles by </w:t>
      </w:r>
      <w:r w:rsidR="00B20840">
        <w:t>opening available seats on a planned movement to other agencies passenger</w:t>
      </w:r>
      <w:r w:rsidR="003C54F8">
        <w:t>s</w:t>
      </w:r>
    </w:p>
    <w:p w14:paraId="414EB62D" w14:textId="2D542FC3" w:rsidR="00B20840" w:rsidRDefault="000F398B" w:rsidP="00E177F1">
      <w:pPr>
        <w:pStyle w:val="Prrafodelista"/>
        <w:numPr>
          <w:ilvl w:val="0"/>
          <w:numId w:val="22"/>
        </w:numPr>
        <w:spacing w:after="0"/>
        <w:jc w:val="both"/>
      </w:pPr>
      <w:r>
        <w:t>B</w:t>
      </w:r>
      <w:r w:rsidR="00B20840">
        <w:t>y promoting the use of such shared services among users/passengers</w:t>
      </w:r>
      <w:r w:rsidR="003C54F8">
        <w:t xml:space="preserve"> (change management)</w:t>
      </w:r>
    </w:p>
    <w:p w14:paraId="17004ABF" w14:textId="73C6CE94" w:rsidR="003A5D24" w:rsidRPr="00A9240F" w:rsidRDefault="003A5D24" w:rsidP="00E177F1">
      <w:pPr>
        <w:pStyle w:val="Prrafodelista"/>
        <w:numPr>
          <w:ilvl w:val="0"/>
          <w:numId w:val="22"/>
        </w:numPr>
        <w:spacing w:after="0"/>
        <w:jc w:val="both"/>
      </w:pPr>
      <w:r w:rsidRPr="00A9240F">
        <w:lastRenderedPageBreak/>
        <w:t xml:space="preserve">By taking </w:t>
      </w:r>
      <w:r w:rsidR="005B2339" w:rsidRPr="00A9240F">
        <w:t xml:space="preserve">concrete </w:t>
      </w:r>
      <w:r w:rsidRPr="00A9240F">
        <w:t>actions on fleet management according to the gain of efficiencies provided by the shared movements (</w:t>
      </w:r>
      <w:r w:rsidR="00821C39" w:rsidRPr="00A9240F">
        <w:t xml:space="preserve">ex: </w:t>
      </w:r>
      <w:r w:rsidRPr="00A9240F">
        <w:t>reduction of fleet</w:t>
      </w:r>
      <w:r w:rsidR="00821C39" w:rsidRPr="00A9240F">
        <w:t xml:space="preserve"> size, reduction of vehicles profiles</w:t>
      </w:r>
      <w:r w:rsidRPr="00A9240F">
        <w:t>…)</w:t>
      </w:r>
    </w:p>
    <w:p w14:paraId="493636D2" w14:textId="46FDB0A6" w:rsidR="00B20840" w:rsidRDefault="000F398B" w:rsidP="00E177F1">
      <w:pPr>
        <w:pStyle w:val="Prrafodelista"/>
        <w:numPr>
          <w:ilvl w:val="0"/>
          <w:numId w:val="22"/>
        </w:numPr>
        <w:spacing w:after="0"/>
        <w:jc w:val="both"/>
      </w:pPr>
      <w:r>
        <w:t>B</w:t>
      </w:r>
      <w:r w:rsidR="00B20840">
        <w:t xml:space="preserve">y agreeing on common meeting points and departure times for </w:t>
      </w:r>
      <w:r w:rsidR="005B2339">
        <w:t>shared movement</w:t>
      </w:r>
    </w:p>
    <w:p w14:paraId="08C91316" w14:textId="7238AF36" w:rsidR="00B20840" w:rsidRPr="00B20840" w:rsidRDefault="000F398B" w:rsidP="00E177F1">
      <w:pPr>
        <w:pStyle w:val="Prrafodelista"/>
        <w:numPr>
          <w:ilvl w:val="0"/>
          <w:numId w:val="22"/>
        </w:numPr>
        <w:spacing w:after="0"/>
        <w:jc w:val="both"/>
      </w:pPr>
      <w:r>
        <w:t>B</w:t>
      </w:r>
      <w:r w:rsidR="00B20840">
        <w:t xml:space="preserve">y exploring </w:t>
      </w:r>
      <w:r w:rsidR="00D70A13">
        <w:t xml:space="preserve">and driving </w:t>
      </w:r>
      <w:r w:rsidR="00B20840">
        <w:t>change together</w:t>
      </w:r>
    </w:p>
    <w:p w14:paraId="68430D77" w14:textId="77777777" w:rsidR="005B2339" w:rsidRDefault="005B2339" w:rsidP="00E177F1">
      <w:pPr>
        <w:spacing w:after="0"/>
        <w:jc w:val="both"/>
        <w:rPr>
          <w:u w:val="single"/>
        </w:rPr>
      </w:pPr>
    </w:p>
    <w:p w14:paraId="3420B93A" w14:textId="0D6EA1D5" w:rsidR="00B20840" w:rsidRPr="00CE5D11" w:rsidRDefault="00015512" w:rsidP="00E177F1">
      <w:pPr>
        <w:spacing w:after="0"/>
        <w:jc w:val="both"/>
        <w:rPr>
          <w:u w:val="single"/>
        </w:rPr>
      </w:pPr>
      <w:r>
        <w:rPr>
          <w:u w:val="single"/>
        </w:rPr>
        <w:t>1.4-</w:t>
      </w:r>
      <w:r w:rsidR="008E4853">
        <w:rPr>
          <w:u w:val="single"/>
        </w:rPr>
        <w:t>I</w:t>
      </w:r>
      <w:r w:rsidR="00B20840" w:rsidRPr="00CE5D11">
        <w:rPr>
          <w:u w:val="single"/>
        </w:rPr>
        <w:t>ndicators:</w:t>
      </w:r>
    </w:p>
    <w:p w14:paraId="0763FE04" w14:textId="5900DFDB" w:rsidR="009E43D9" w:rsidRPr="00821C39" w:rsidRDefault="009E43D9" w:rsidP="00E177F1">
      <w:pPr>
        <w:pStyle w:val="Prrafodelista"/>
        <w:numPr>
          <w:ilvl w:val="0"/>
          <w:numId w:val="23"/>
        </w:numPr>
        <w:spacing w:after="0"/>
        <w:jc w:val="both"/>
      </w:pPr>
      <w:r w:rsidRPr="00821C39">
        <w:t>Number of shared trips</w:t>
      </w:r>
    </w:p>
    <w:p w14:paraId="348E22D6" w14:textId="5F515B7C" w:rsidR="00015512" w:rsidRDefault="00E718A0" w:rsidP="00E177F1">
      <w:pPr>
        <w:pStyle w:val="Prrafodelista"/>
        <w:numPr>
          <w:ilvl w:val="0"/>
          <w:numId w:val="23"/>
        </w:numPr>
        <w:spacing w:after="0"/>
        <w:jc w:val="both"/>
      </w:pPr>
      <w:r>
        <w:t xml:space="preserve">Fleet </w:t>
      </w:r>
      <w:r w:rsidR="005B2339">
        <w:t xml:space="preserve">size and </w:t>
      </w:r>
      <w:r>
        <w:t>c</w:t>
      </w:r>
      <w:r w:rsidR="00015512">
        <w:t>ost Reduction / Avoidance</w:t>
      </w:r>
    </w:p>
    <w:p w14:paraId="59A17FF0" w14:textId="2A7D4E89" w:rsidR="00015512" w:rsidRDefault="00E718A0" w:rsidP="00E177F1">
      <w:pPr>
        <w:pStyle w:val="Prrafodelista"/>
        <w:numPr>
          <w:ilvl w:val="0"/>
          <w:numId w:val="23"/>
        </w:numPr>
        <w:spacing w:after="0"/>
        <w:jc w:val="both"/>
      </w:pPr>
      <w:r>
        <w:t xml:space="preserve">Fleet </w:t>
      </w:r>
      <w:r w:rsidR="00015512">
        <w:t xml:space="preserve">Co2eq. </w:t>
      </w:r>
      <w:r>
        <w:t>emissions r</w:t>
      </w:r>
      <w:r w:rsidR="00015512">
        <w:t>eduction</w:t>
      </w:r>
    </w:p>
    <w:p w14:paraId="0AB13982" w14:textId="77777777" w:rsidR="0001490F" w:rsidRDefault="0001490F" w:rsidP="00E177F1">
      <w:pPr>
        <w:spacing w:after="0"/>
        <w:jc w:val="both"/>
        <w:rPr>
          <w:u w:val="single"/>
        </w:rPr>
      </w:pPr>
    </w:p>
    <w:p w14:paraId="3BEE8057" w14:textId="6C774F3C" w:rsidR="00B70F02" w:rsidRPr="00CD7DA4" w:rsidRDefault="009D22CE" w:rsidP="00E177F1">
      <w:pPr>
        <w:spacing w:after="0"/>
        <w:jc w:val="both"/>
        <w:rPr>
          <w:b/>
          <w:bCs/>
          <w:u w:val="single"/>
        </w:rPr>
      </w:pPr>
      <w:r w:rsidRPr="00CD7DA4">
        <w:rPr>
          <w:b/>
          <w:bCs/>
          <w:u w:val="single"/>
        </w:rPr>
        <w:t>2</w:t>
      </w:r>
      <w:r w:rsidR="00B70F02" w:rsidRPr="00CD7DA4">
        <w:rPr>
          <w:b/>
          <w:bCs/>
          <w:u w:val="single"/>
        </w:rPr>
        <w:t>-ACCESS</w:t>
      </w:r>
      <w:r w:rsidR="00360BA9" w:rsidRPr="00CD7DA4">
        <w:rPr>
          <w:b/>
          <w:bCs/>
          <w:u w:val="single"/>
        </w:rPr>
        <w:t>, RULES OF ENGAGEMENT:</w:t>
      </w:r>
    </w:p>
    <w:p w14:paraId="47BE5A14" w14:textId="5FF0C914" w:rsidR="00BD00F0" w:rsidRDefault="00F76BB0" w:rsidP="00E177F1">
      <w:pPr>
        <w:pStyle w:val="Prrafodelista"/>
        <w:numPr>
          <w:ilvl w:val="0"/>
          <w:numId w:val="23"/>
        </w:numPr>
        <w:spacing w:after="0"/>
        <w:jc w:val="both"/>
      </w:pPr>
      <w:proofErr w:type="gramStart"/>
      <w:r>
        <w:t>In order to</w:t>
      </w:r>
      <w:proofErr w:type="gramEnd"/>
      <w:r>
        <w:t xml:space="preserve"> access or contribute to the service provided by the </w:t>
      </w:r>
      <w:r w:rsidR="00D70A13">
        <w:t>project</w:t>
      </w:r>
      <w:r>
        <w:t xml:space="preserve">, agencies should </w:t>
      </w:r>
      <w:r w:rsidR="00BD00F0">
        <w:t>hav</w:t>
      </w:r>
      <w:r>
        <w:t xml:space="preserve">e </w:t>
      </w:r>
      <w:r w:rsidR="00764317">
        <w:t>signed</w:t>
      </w:r>
      <w:r w:rsidR="00BD00F0">
        <w:t xml:space="preserve"> the current </w:t>
      </w:r>
      <w:proofErr w:type="gramStart"/>
      <w:r w:rsidR="00BD00F0">
        <w:t xml:space="preserve">MoU, </w:t>
      </w:r>
      <w:r w:rsidR="00764317">
        <w:t>and</w:t>
      </w:r>
      <w:proofErr w:type="gramEnd"/>
      <w:r w:rsidR="00764317">
        <w:t xml:space="preserve"> abide by the </w:t>
      </w:r>
      <w:r w:rsidR="00CD7DA4" w:rsidRPr="00FA46D2">
        <w:t>Minimum Requirements</w:t>
      </w:r>
      <w:r w:rsidR="005B2339">
        <w:t>.</w:t>
      </w:r>
    </w:p>
    <w:p w14:paraId="37A53290" w14:textId="77777777" w:rsidR="0001490F" w:rsidRDefault="0001490F" w:rsidP="00E177F1">
      <w:pPr>
        <w:spacing w:after="0"/>
        <w:jc w:val="both"/>
      </w:pPr>
    </w:p>
    <w:p w14:paraId="6771CC41" w14:textId="77777777" w:rsidR="00D70A13" w:rsidRDefault="00764317" w:rsidP="00D70A13">
      <w:pPr>
        <w:pStyle w:val="Prrafodelista"/>
        <w:numPr>
          <w:ilvl w:val="0"/>
          <w:numId w:val="23"/>
        </w:numPr>
        <w:spacing w:after="0"/>
        <w:jc w:val="both"/>
      </w:pPr>
      <w:r>
        <w:t>T</w:t>
      </w:r>
      <w:r w:rsidR="00CE5D11">
        <w:t xml:space="preserve">his initiative follows the logic of </w:t>
      </w:r>
      <w:r w:rsidR="00265FBB">
        <w:rPr>
          <w:u w:val="single"/>
        </w:rPr>
        <w:t>m</w:t>
      </w:r>
      <w:r w:rsidR="00CE5D11" w:rsidRPr="00CE66D0">
        <w:rPr>
          <w:u w:val="single"/>
        </w:rPr>
        <w:t>inimum requirements</w:t>
      </w:r>
      <w:r w:rsidR="00CE5D11">
        <w:t xml:space="preserve">: participating agencies should match them </w:t>
      </w:r>
      <w:r>
        <w:t>at minima</w:t>
      </w:r>
      <w:r w:rsidR="004E0687">
        <w:t xml:space="preserve"> but are free to implement more restrictive requirements if they wish</w:t>
      </w:r>
      <w:r w:rsidR="00CD7DA4">
        <w:t xml:space="preserve"> to</w:t>
      </w:r>
      <w:r w:rsidR="004E0687">
        <w:t>.</w:t>
      </w:r>
    </w:p>
    <w:p w14:paraId="13B5B601" w14:textId="77777777" w:rsidR="00D70A13" w:rsidRDefault="00D70A13" w:rsidP="00D70A13">
      <w:pPr>
        <w:pStyle w:val="Prrafodelista"/>
      </w:pPr>
    </w:p>
    <w:p w14:paraId="7010B4C1" w14:textId="18DCA152" w:rsidR="00FE12CD" w:rsidRDefault="00D70A13" w:rsidP="00D70A13">
      <w:pPr>
        <w:pStyle w:val="Prrafodelista"/>
        <w:numPr>
          <w:ilvl w:val="0"/>
          <w:numId w:val="23"/>
        </w:numPr>
        <w:spacing w:after="0"/>
        <w:jc w:val="both"/>
      </w:pPr>
      <w:r w:rsidRPr="00D70A13">
        <w:t>Agencies can participate regardless of</w:t>
      </w:r>
      <w:r w:rsidR="00F403F9">
        <w:t xml:space="preserve"> the</w:t>
      </w:r>
      <w:r w:rsidRPr="00D70A13">
        <w:t xml:space="preserve"> number of trips shared or vehicles provided: there is no minimum in terms of shared trips/vehicles.</w:t>
      </w:r>
    </w:p>
    <w:p w14:paraId="51B155B5" w14:textId="77777777" w:rsidR="00D70A13" w:rsidRDefault="00D70A13" w:rsidP="00303D4E">
      <w:pPr>
        <w:pStyle w:val="Prrafodelista"/>
        <w:spacing w:after="0"/>
        <w:jc w:val="both"/>
      </w:pPr>
    </w:p>
    <w:p w14:paraId="18F45294" w14:textId="3E941333" w:rsidR="00FE12CD" w:rsidRPr="00B70F02" w:rsidRDefault="00FE12CD" w:rsidP="00E177F1">
      <w:pPr>
        <w:pStyle w:val="Prrafodelista"/>
        <w:numPr>
          <w:ilvl w:val="0"/>
          <w:numId w:val="23"/>
        </w:numPr>
        <w:spacing w:after="0"/>
        <w:jc w:val="both"/>
      </w:pPr>
      <w:proofErr w:type="spellStart"/>
      <w:r w:rsidRPr="00821C39">
        <w:t>SoP</w:t>
      </w:r>
      <w:proofErr w:type="spellEnd"/>
      <w:r w:rsidRPr="00821C39">
        <w:t xml:space="preserve"> are m</w:t>
      </w:r>
      <w:r w:rsidR="00237E29" w:rsidRPr="00821C39">
        <w:t>eant</w:t>
      </w:r>
      <w:r w:rsidRPr="00821C39">
        <w:t xml:space="preserve"> to capture the day-to-day practicalities of the initiative and are therefore</w:t>
      </w:r>
      <w:r>
        <w:t xml:space="preserve"> subject to regular modification while we explore the vehicle sharing modality.</w:t>
      </w:r>
    </w:p>
    <w:p w14:paraId="4D68170C" w14:textId="77777777" w:rsidR="00B70F02" w:rsidRPr="00B70F02" w:rsidRDefault="00B70F02" w:rsidP="00E177F1">
      <w:pPr>
        <w:spacing w:after="0"/>
        <w:jc w:val="both"/>
      </w:pPr>
    </w:p>
    <w:p w14:paraId="2D49137B" w14:textId="5F25EBDE" w:rsidR="008561F6" w:rsidRPr="00550966" w:rsidRDefault="009D22CE" w:rsidP="00E177F1">
      <w:pPr>
        <w:jc w:val="both"/>
        <w:rPr>
          <w:b/>
          <w:bCs/>
          <w:u w:val="single"/>
        </w:rPr>
      </w:pPr>
      <w:r w:rsidRPr="00CD7DA4">
        <w:rPr>
          <w:b/>
          <w:bCs/>
          <w:u w:val="single"/>
        </w:rPr>
        <w:t>3</w:t>
      </w:r>
      <w:r w:rsidR="008C67A3" w:rsidRPr="00CD7DA4">
        <w:rPr>
          <w:b/>
          <w:bCs/>
          <w:u w:val="single"/>
        </w:rPr>
        <w:t>-</w:t>
      </w:r>
      <w:r w:rsidR="008561F6" w:rsidRPr="00CD7DA4">
        <w:rPr>
          <w:b/>
          <w:bCs/>
          <w:u w:val="single"/>
        </w:rPr>
        <w:t>AGENCIES RESPONSIBILITIES</w:t>
      </w:r>
    </w:p>
    <w:p w14:paraId="677D33A4" w14:textId="1F29C6D1" w:rsidR="00662105" w:rsidRPr="000C0C0C" w:rsidRDefault="00821C39" w:rsidP="00E177F1">
      <w:pPr>
        <w:spacing w:after="0" w:line="240" w:lineRule="auto"/>
        <w:jc w:val="both"/>
        <w:rPr>
          <w:rFonts w:ascii="Calibri" w:hAnsi="Calibri" w:cs="Calibri"/>
          <w:u w:val="single"/>
        </w:rPr>
      </w:pPr>
      <w:r>
        <w:rPr>
          <w:rFonts w:ascii="Calibri" w:hAnsi="Calibri" w:cs="Calibri"/>
          <w:u w:val="single"/>
        </w:rPr>
        <w:t xml:space="preserve">3.1- </w:t>
      </w:r>
      <w:r w:rsidR="00662105" w:rsidRPr="000C0C0C">
        <w:rPr>
          <w:rFonts w:ascii="Calibri" w:hAnsi="Calibri" w:cs="Calibri"/>
          <w:u w:val="single"/>
        </w:rPr>
        <w:t>Coordination</w:t>
      </w:r>
    </w:p>
    <w:p w14:paraId="4933123D" w14:textId="60324EC5" w:rsidR="00BD00F0" w:rsidRDefault="00BD00F0" w:rsidP="00E177F1">
      <w:pPr>
        <w:pStyle w:val="Prrafodelista"/>
        <w:numPr>
          <w:ilvl w:val="0"/>
          <w:numId w:val="20"/>
        </w:numPr>
        <w:tabs>
          <w:tab w:val="clear" w:pos="360"/>
          <w:tab w:val="num" w:pos="720"/>
        </w:tabs>
        <w:spacing w:after="0" w:line="240" w:lineRule="auto"/>
        <w:ind w:left="720"/>
        <w:jc w:val="both"/>
        <w:rPr>
          <w:rFonts w:ascii="Calibri" w:hAnsi="Calibri" w:cs="Calibri"/>
        </w:rPr>
      </w:pPr>
      <w:r w:rsidRPr="00BD00F0">
        <w:rPr>
          <w:rFonts w:ascii="Calibri" w:hAnsi="Calibri" w:cs="Calibri"/>
        </w:rPr>
        <w:t xml:space="preserve">Active </w:t>
      </w:r>
      <w:r w:rsidR="004E0687">
        <w:rPr>
          <w:rFonts w:ascii="Calibri" w:hAnsi="Calibri" w:cs="Calibri"/>
        </w:rPr>
        <w:t xml:space="preserve">participation, </w:t>
      </w:r>
      <w:r w:rsidRPr="00BD00F0">
        <w:rPr>
          <w:rFonts w:ascii="Calibri" w:hAnsi="Calibri" w:cs="Calibri"/>
        </w:rPr>
        <w:t>collaboration</w:t>
      </w:r>
      <w:r w:rsidR="00662105">
        <w:rPr>
          <w:rFonts w:ascii="Calibri" w:hAnsi="Calibri" w:cs="Calibri"/>
        </w:rPr>
        <w:t xml:space="preserve"> and problem-solving mindset</w:t>
      </w:r>
    </w:p>
    <w:p w14:paraId="474F8B12" w14:textId="77777777" w:rsidR="00662105" w:rsidRPr="00662105" w:rsidRDefault="00662105" w:rsidP="00E177F1">
      <w:pPr>
        <w:numPr>
          <w:ilvl w:val="0"/>
          <w:numId w:val="20"/>
        </w:numPr>
        <w:tabs>
          <w:tab w:val="clear" w:pos="360"/>
          <w:tab w:val="num" w:pos="720"/>
        </w:tabs>
        <w:spacing w:after="0" w:line="240" w:lineRule="auto"/>
        <w:ind w:left="720"/>
        <w:jc w:val="both"/>
        <w:rPr>
          <w:rFonts w:ascii="Calibri" w:hAnsi="Calibri" w:cs="Calibri"/>
        </w:rPr>
      </w:pPr>
      <w:r w:rsidRPr="00662105">
        <w:rPr>
          <w:rFonts w:ascii="Calibri" w:hAnsi="Calibri" w:cs="Calibri"/>
        </w:rPr>
        <w:t xml:space="preserve">Facilitating and participating </w:t>
      </w:r>
      <w:r>
        <w:rPr>
          <w:rFonts w:ascii="Calibri" w:hAnsi="Calibri" w:cs="Calibri"/>
        </w:rPr>
        <w:t>to m</w:t>
      </w:r>
      <w:r w:rsidRPr="00662105">
        <w:rPr>
          <w:rFonts w:ascii="Calibri" w:hAnsi="Calibri" w:cs="Calibri"/>
        </w:rPr>
        <w:t>eeting</w:t>
      </w:r>
      <w:r>
        <w:rPr>
          <w:rFonts w:ascii="Calibri" w:hAnsi="Calibri" w:cs="Calibri"/>
        </w:rPr>
        <w:t>s</w:t>
      </w:r>
      <w:r w:rsidRPr="00662105">
        <w:rPr>
          <w:rFonts w:ascii="Calibri" w:hAnsi="Calibri" w:cs="Calibri"/>
        </w:rPr>
        <w:t xml:space="preserve"> on a regul</w:t>
      </w:r>
      <w:r>
        <w:rPr>
          <w:rFonts w:ascii="Calibri" w:hAnsi="Calibri" w:cs="Calibri"/>
        </w:rPr>
        <w:t>ar basis (coordination, governance…)</w:t>
      </w:r>
    </w:p>
    <w:p w14:paraId="5197145E" w14:textId="77777777" w:rsidR="00662105" w:rsidRDefault="00662105" w:rsidP="00E177F1">
      <w:pPr>
        <w:spacing w:after="0" w:line="240" w:lineRule="auto"/>
        <w:ind w:left="360"/>
        <w:jc w:val="both"/>
        <w:rPr>
          <w:rFonts w:ascii="Calibri" w:hAnsi="Calibri" w:cs="Calibri"/>
        </w:rPr>
      </w:pPr>
    </w:p>
    <w:p w14:paraId="1A76971A" w14:textId="77777777" w:rsidR="00821C39" w:rsidRPr="009E04D8" w:rsidRDefault="00821C39" w:rsidP="00821C39">
      <w:pPr>
        <w:spacing w:after="0" w:line="240" w:lineRule="auto"/>
        <w:jc w:val="both"/>
        <w:rPr>
          <w:rFonts w:ascii="Calibri" w:hAnsi="Calibri" w:cs="Calibri"/>
          <w:u w:val="single"/>
        </w:rPr>
      </w:pPr>
      <w:r>
        <w:rPr>
          <w:rFonts w:ascii="Calibri" w:hAnsi="Calibri" w:cs="Calibri"/>
          <w:u w:val="single"/>
        </w:rPr>
        <w:t xml:space="preserve">3.2- </w:t>
      </w:r>
      <w:r w:rsidRPr="009E04D8">
        <w:rPr>
          <w:rFonts w:ascii="Calibri" w:hAnsi="Calibri" w:cs="Calibri"/>
          <w:u w:val="single"/>
        </w:rPr>
        <w:t>Planning / Booking:</w:t>
      </w:r>
    </w:p>
    <w:p w14:paraId="528F8527" w14:textId="453AE13A" w:rsidR="00821C39" w:rsidRDefault="00821C39" w:rsidP="00821C39">
      <w:pPr>
        <w:pStyle w:val="Prrafodelista"/>
        <w:numPr>
          <w:ilvl w:val="0"/>
          <w:numId w:val="17"/>
        </w:numPr>
        <w:spacing w:after="0" w:line="240" w:lineRule="auto"/>
        <w:ind w:left="720"/>
        <w:jc w:val="both"/>
        <w:rPr>
          <w:rFonts w:ascii="Calibri" w:hAnsi="Calibri" w:cs="Calibri"/>
        </w:rPr>
      </w:pPr>
      <w:r>
        <w:rPr>
          <w:rFonts w:ascii="Calibri" w:hAnsi="Calibri" w:cs="Calibri"/>
        </w:rPr>
        <w:t xml:space="preserve">Compile weekly movement planning and provide it to the initiative every </w:t>
      </w:r>
      <w:r w:rsidR="00253357">
        <w:rPr>
          <w:rFonts w:ascii="Calibri" w:hAnsi="Calibri" w:cs="Calibri"/>
        </w:rPr>
        <w:t>Thursday</w:t>
      </w:r>
      <w:r>
        <w:rPr>
          <w:rFonts w:ascii="Calibri" w:hAnsi="Calibri" w:cs="Calibri"/>
        </w:rPr>
        <w:t xml:space="preserve"> using the determined </w:t>
      </w:r>
      <w:r w:rsidR="00253357">
        <w:rPr>
          <w:rFonts w:ascii="Calibri" w:hAnsi="Calibri" w:cs="Calibri"/>
        </w:rPr>
        <w:t xml:space="preserve">‘opportunity spotting’ </w:t>
      </w:r>
      <w:r>
        <w:rPr>
          <w:rFonts w:ascii="Calibri" w:hAnsi="Calibri" w:cs="Calibri"/>
        </w:rPr>
        <w:t>tool</w:t>
      </w:r>
    </w:p>
    <w:p w14:paraId="55F80110" w14:textId="69B0B47A" w:rsidR="00253357" w:rsidRPr="00073790" w:rsidRDefault="00253357" w:rsidP="00821C39">
      <w:pPr>
        <w:pStyle w:val="Prrafodelista"/>
        <w:numPr>
          <w:ilvl w:val="0"/>
          <w:numId w:val="17"/>
        </w:numPr>
        <w:spacing w:after="0" w:line="240" w:lineRule="auto"/>
        <w:ind w:left="720"/>
        <w:jc w:val="both"/>
        <w:rPr>
          <w:rFonts w:ascii="Calibri" w:hAnsi="Calibri" w:cs="Calibri"/>
        </w:rPr>
      </w:pPr>
      <w:r w:rsidRPr="00073790">
        <w:rPr>
          <w:rFonts w:ascii="Calibri" w:hAnsi="Calibri" w:cs="Calibri"/>
        </w:rPr>
        <w:t>Ensure movements requests are placed with a minimum of 48h in advance in case clearance processes (facilitation letters) are required</w:t>
      </w:r>
    </w:p>
    <w:p w14:paraId="66F418A9" w14:textId="7EDF4D4D" w:rsidR="00821C39" w:rsidRDefault="00821C39" w:rsidP="00821C39">
      <w:pPr>
        <w:pStyle w:val="Prrafodelista"/>
        <w:numPr>
          <w:ilvl w:val="0"/>
          <w:numId w:val="17"/>
        </w:numPr>
        <w:spacing w:after="0" w:line="240" w:lineRule="auto"/>
        <w:ind w:left="720"/>
        <w:jc w:val="both"/>
        <w:rPr>
          <w:rFonts w:ascii="Calibri" w:hAnsi="Calibri" w:cs="Calibri"/>
        </w:rPr>
      </w:pPr>
      <w:r>
        <w:rPr>
          <w:rFonts w:ascii="Calibri" w:hAnsi="Calibri" w:cs="Calibri"/>
        </w:rPr>
        <w:t>Identify vehicle sharing opportunities among other agencies movements</w:t>
      </w:r>
    </w:p>
    <w:p w14:paraId="3D62F006" w14:textId="5E7B5096" w:rsidR="00821C39" w:rsidRDefault="00821C39" w:rsidP="00821C39">
      <w:pPr>
        <w:pStyle w:val="Prrafodelista"/>
        <w:numPr>
          <w:ilvl w:val="0"/>
          <w:numId w:val="17"/>
        </w:numPr>
        <w:spacing w:after="0" w:line="240" w:lineRule="auto"/>
        <w:ind w:left="720"/>
        <w:jc w:val="both"/>
        <w:rPr>
          <w:rFonts w:ascii="Calibri" w:hAnsi="Calibri" w:cs="Calibri"/>
        </w:rPr>
      </w:pPr>
      <w:r>
        <w:rPr>
          <w:rFonts w:ascii="Calibri" w:hAnsi="Calibri" w:cs="Calibri"/>
        </w:rPr>
        <w:t xml:space="preserve">Update the status of movements </w:t>
      </w:r>
      <w:r w:rsidR="00253357">
        <w:rPr>
          <w:rFonts w:ascii="Calibri" w:hAnsi="Calibri" w:cs="Calibri"/>
        </w:rPr>
        <w:t>o</w:t>
      </w:r>
      <w:r w:rsidR="00486F71">
        <w:rPr>
          <w:rFonts w:ascii="Calibri" w:hAnsi="Calibri" w:cs="Calibri"/>
        </w:rPr>
        <w:t>n</w:t>
      </w:r>
      <w:r w:rsidR="00253357">
        <w:rPr>
          <w:rFonts w:ascii="Calibri" w:hAnsi="Calibri" w:cs="Calibri"/>
        </w:rPr>
        <w:t xml:space="preserve"> the tool </w:t>
      </w:r>
      <w:r>
        <w:rPr>
          <w:rFonts w:ascii="Calibri" w:hAnsi="Calibri" w:cs="Calibri"/>
        </w:rPr>
        <w:t>(planned, cancelled, completed) on a weekly basis</w:t>
      </w:r>
    </w:p>
    <w:p w14:paraId="179EEDD9" w14:textId="77777777" w:rsidR="00821C39" w:rsidRPr="009E04D8" w:rsidRDefault="00821C39" w:rsidP="00821C39">
      <w:pPr>
        <w:pStyle w:val="Prrafodelista"/>
        <w:spacing w:after="0" w:line="240" w:lineRule="auto"/>
        <w:jc w:val="both"/>
        <w:rPr>
          <w:rFonts w:ascii="Calibri" w:hAnsi="Calibri" w:cs="Calibri"/>
        </w:rPr>
      </w:pPr>
    </w:p>
    <w:p w14:paraId="4717653D" w14:textId="77777777" w:rsidR="00821C39" w:rsidRPr="000C0C0C" w:rsidRDefault="00821C39" w:rsidP="00821C39">
      <w:pPr>
        <w:spacing w:after="0" w:line="240" w:lineRule="auto"/>
        <w:jc w:val="both"/>
        <w:rPr>
          <w:rFonts w:ascii="Calibri" w:hAnsi="Calibri" w:cs="Calibri"/>
          <w:u w:val="single"/>
        </w:rPr>
      </w:pPr>
      <w:r w:rsidRPr="00821C39">
        <w:rPr>
          <w:rFonts w:ascii="Calibri" w:hAnsi="Calibri" w:cs="Calibri"/>
          <w:u w:val="single"/>
        </w:rPr>
        <w:t>3.3- Costs recovery</w:t>
      </w:r>
    </w:p>
    <w:p w14:paraId="6793B2F8" w14:textId="77777777" w:rsidR="00821C39" w:rsidRPr="00341D93" w:rsidRDefault="00821C39" w:rsidP="00821C39">
      <w:pPr>
        <w:numPr>
          <w:ilvl w:val="0"/>
          <w:numId w:val="16"/>
        </w:numPr>
        <w:spacing w:after="0" w:line="240" w:lineRule="auto"/>
        <w:ind w:left="720"/>
        <w:jc w:val="both"/>
        <w:rPr>
          <w:rFonts w:ascii="Calibri" w:hAnsi="Calibri" w:cs="Calibri"/>
        </w:rPr>
      </w:pPr>
      <w:r w:rsidRPr="00341D93">
        <w:rPr>
          <w:rFonts w:ascii="Calibri" w:hAnsi="Calibri" w:cs="Calibri"/>
        </w:rPr>
        <w:t xml:space="preserve">Understand that the sharing of assets mechanically generates savings, and that the cost model is therefore a manner of materialising those savings, by ‘ventilating’ </w:t>
      </w:r>
      <w:r>
        <w:rPr>
          <w:rFonts w:ascii="Calibri" w:hAnsi="Calibri" w:cs="Calibri"/>
        </w:rPr>
        <w:t>costs</w:t>
      </w:r>
      <w:r w:rsidRPr="00341D93">
        <w:rPr>
          <w:rFonts w:ascii="Calibri" w:hAnsi="Calibri" w:cs="Calibri"/>
        </w:rPr>
        <w:t xml:space="preserve"> between participants. </w:t>
      </w:r>
    </w:p>
    <w:p w14:paraId="2845BDD2" w14:textId="77777777" w:rsidR="00821C39" w:rsidRPr="00341D93" w:rsidRDefault="00821C39" w:rsidP="00821C39">
      <w:pPr>
        <w:numPr>
          <w:ilvl w:val="0"/>
          <w:numId w:val="16"/>
        </w:numPr>
        <w:spacing w:after="0" w:line="240" w:lineRule="auto"/>
        <w:ind w:left="720"/>
        <w:jc w:val="both"/>
        <w:rPr>
          <w:rFonts w:ascii="Calibri" w:hAnsi="Calibri" w:cs="Calibri"/>
        </w:rPr>
      </w:pPr>
      <w:r w:rsidRPr="00341D93">
        <w:rPr>
          <w:rFonts w:ascii="Calibri" w:hAnsi="Calibri" w:cs="Calibri"/>
        </w:rPr>
        <w:t>Understand that savings are not generated by themselves, they require further actions from participating agencies (reducing number of vehicles…)</w:t>
      </w:r>
    </w:p>
    <w:p w14:paraId="168FE015" w14:textId="77777777" w:rsidR="00821C39" w:rsidRPr="002555BA" w:rsidRDefault="00821C39" w:rsidP="00821C39">
      <w:pPr>
        <w:numPr>
          <w:ilvl w:val="0"/>
          <w:numId w:val="16"/>
        </w:numPr>
        <w:spacing w:after="0" w:line="240" w:lineRule="auto"/>
        <w:ind w:left="720"/>
        <w:jc w:val="both"/>
        <w:rPr>
          <w:rFonts w:ascii="Calibri" w:hAnsi="Calibri" w:cs="Calibri"/>
        </w:rPr>
      </w:pPr>
      <w:r w:rsidRPr="002555BA">
        <w:rPr>
          <w:rFonts w:ascii="Calibri" w:hAnsi="Calibri" w:cs="Calibri"/>
        </w:rPr>
        <w:t>Abide by the cost sharing modalities detailed in section 4</w:t>
      </w:r>
    </w:p>
    <w:p w14:paraId="28944159" w14:textId="589CBCDA" w:rsidR="00821C39" w:rsidRPr="00A9240F" w:rsidRDefault="00821C39" w:rsidP="00821C39">
      <w:pPr>
        <w:numPr>
          <w:ilvl w:val="0"/>
          <w:numId w:val="16"/>
        </w:numPr>
        <w:spacing w:after="0" w:line="240" w:lineRule="auto"/>
        <w:ind w:left="720"/>
        <w:jc w:val="both"/>
        <w:rPr>
          <w:rFonts w:ascii="Calibri" w:hAnsi="Calibri" w:cs="Calibri"/>
        </w:rPr>
      </w:pPr>
      <w:r w:rsidRPr="00A9240F">
        <w:rPr>
          <w:rFonts w:ascii="Calibri" w:hAnsi="Calibri" w:cs="Calibri"/>
        </w:rPr>
        <w:t xml:space="preserve">Provide transparent data allowing to </w:t>
      </w:r>
      <w:r w:rsidR="002C7850">
        <w:rPr>
          <w:rFonts w:ascii="Calibri" w:hAnsi="Calibri" w:cs="Calibri"/>
        </w:rPr>
        <w:t>for the establishment of</w:t>
      </w:r>
      <w:r w:rsidRPr="00A9240F">
        <w:rPr>
          <w:rFonts w:ascii="Calibri" w:hAnsi="Calibri" w:cs="Calibri"/>
        </w:rPr>
        <w:t xml:space="preserve"> average costs (baseline, yearly basis)</w:t>
      </w:r>
    </w:p>
    <w:p w14:paraId="24C4D20C" w14:textId="79D005D9" w:rsidR="00821C39" w:rsidRDefault="00821C39" w:rsidP="00821C39">
      <w:pPr>
        <w:numPr>
          <w:ilvl w:val="0"/>
          <w:numId w:val="16"/>
        </w:numPr>
        <w:spacing w:after="0" w:line="240" w:lineRule="auto"/>
        <w:ind w:left="720"/>
        <w:jc w:val="both"/>
        <w:rPr>
          <w:rFonts w:ascii="Calibri" w:hAnsi="Calibri" w:cs="Calibri"/>
        </w:rPr>
      </w:pPr>
      <w:r w:rsidRPr="00A9240F">
        <w:rPr>
          <w:rFonts w:ascii="Calibri" w:hAnsi="Calibri" w:cs="Calibri"/>
        </w:rPr>
        <w:t>Proceed to reimbursements</w:t>
      </w:r>
    </w:p>
    <w:p w14:paraId="3C7D574F" w14:textId="77777777" w:rsidR="00A9240F" w:rsidRPr="00A9240F" w:rsidRDefault="00A9240F" w:rsidP="00A9240F">
      <w:pPr>
        <w:spacing w:after="0" w:line="240" w:lineRule="auto"/>
        <w:ind w:left="720"/>
        <w:jc w:val="both"/>
        <w:rPr>
          <w:rFonts w:ascii="Calibri" w:hAnsi="Calibri" w:cs="Calibri"/>
        </w:rPr>
      </w:pPr>
    </w:p>
    <w:p w14:paraId="0015A050" w14:textId="77777777" w:rsidR="00821C39" w:rsidRDefault="00821C39" w:rsidP="00E177F1">
      <w:pPr>
        <w:spacing w:after="0" w:line="240" w:lineRule="auto"/>
        <w:jc w:val="both"/>
        <w:rPr>
          <w:rFonts w:ascii="Calibri" w:hAnsi="Calibri" w:cs="Calibri"/>
          <w:u w:val="single"/>
        </w:rPr>
      </w:pPr>
    </w:p>
    <w:p w14:paraId="062026A1" w14:textId="77777777" w:rsidR="00821C39" w:rsidRDefault="00821C39" w:rsidP="00E177F1">
      <w:pPr>
        <w:spacing w:after="0" w:line="240" w:lineRule="auto"/>
        <w:jc w:val="both"/>
        <w:rPr>
          <w:rFonts w:ascii="Calibri" w:hAnsi="Calibri" w:cs="Calibri"/>
          <w:u w:val="single"/>
        </w:rPr>
      </w:pPr>
    </w:p>
    <w:p w14:paraId="2BF54A64" w14:textId="58B3D5DB" w:rsidR="00662105" w:rsidRPr="00662105" w:rsidRDefault="00821C39" w:rsidP="00E177F1">
      <w:pPr>
        <w:spacing w:after="0" w:line="240" w:lineRule="auto"/>
        <w:jc w:val="both"/>
        <w:rPr>
          <w:rFonts w:ascii="Calibri" w:hAnsi="Calibri" w:cs="Calibri"/>
          <w:u w:val="single"/>
        </w:rPr>
      </w:pPr>
      <w:r>
        <w:rPr>
          <w:rFonts w:ascii="Calibri" w:hAnsi="Calibri" w:cs="Calibri"/>
          <w:u w:val="single"/>
        </w:rPr>
        <w:t xml:space="preserve">3.4- </w:t>
      </w:r>
      <w:r w:rsidR="00662105" w:rsidRPr="00662105">
        <w:rPr>
          <w:rFonts w:ascii="Calibri" w:hAnsi="Calibri" w:cs="Calibri"/>
          <w:u w:val="single"/>
        </w:rPr>
        <w:t>Fleet</w:t>
      </w:r>
      <w:r w:rsidR="00360BA9">
        <w:rPr>
          <w:rFonts w:ascii="Calibri" w:hAnsi="Calibri" w:cs="Calibri"/>
          <w:u w:val="single"/>
        </w:rPr>
        <w:t xml:space="preserve"> provision </w:t>
      </w:r>
      <w:r w:rsidR="00360BA9" w:rsidRPr="00452DA9">
        <w:rPr>
          <w:rFonts w:ascii="Calibri" w:hAnsi="Calibri" w:cs="Calibri"/>
          <w:u w:val="single"/>
        </w:rPr>
        <w:t>(</w:t>
      </w:r>
      <w:r w:rsidR="004E0687">
        <w:rPr>
          <w:rFonts w:ascii="Calibri" w:hAnsi="Calibri" w:cs="Calibri"/>
          <w:u w:val="single"/>
        </w:rPr>
        <w:t>in the case the agency chooses to provide vehicles to the initiative)</w:t>
      </w:r>
    </w:p>
    <w:p w14:paraId="7C33BBE9" w14:textId="77777777" w:rsidR="00BD00F0" w:rsidRPr="00B60DB2" w:rsidRDefault="00BD00F0" w:rsidP="00E177F1">
      <w:pPr>
        <w:numPr>
          <w:ilvl w:val="0"/>
          <w:numId w:val="19"/>
        </w:numPr>
        <w:tabs>
          <w:tab w:val="clear" w:pos="360"/>
          <w:tab w:val="num" w:pos="720"/>
        </w:tabs>
        <w:spacing w:after="0" w:line="240" w:lineRule="auto"/>
        <w:ind w:left="720"/>
        <w:jc w:val="both"/>
        <w:rPr>
          <w:rFonts w:ascii="Calibri" w:hAnsi="Calibri" w:cs="Calibri"/>
        </w:rPr>
      </w:pPr>
      <w:r w:rsidRPr="00B60DB2">
        <w:rPr>
          <w:rFonts w:ascii="Calibri" w:hAnsi="Calibri" w:cs="Calibri"/>
        </w:rPr>
        <w:t>Register vehicles</w:t>
      </w:r>
      <w:r w:rsidR="00360BA9">
        <w:rPr>
          <w:rFonts w:ascii="Calibri" w:hAnsi="Calibri" w:cs="Calibri"/>
        </w:rPr>
        <w:t xml:space="preserve"> to the pool</w:t>
      </w:r>
    </w:p>
    <w:p w14:paraId="67BCD4D3" w14:textId="63A6A1CE" w:rsidR="00BD00F0" w:rsidRPr="00B60DB2" w:rsidRDefault="00BD00F0" w:rsidP="00E177F1">
      <w:pPr>
        <w:numPr>
          <w:ilvl w:val="0"/>
          <w:numId w:val="19"/>
        </w:numPr>
        <w:tabs>
          <w:tab w:val="clear" w:pos="360"/>
          <w:tab w:val="num" w:pos="720"/>
        </w:tabs>
        <w:spacing w:after="0" w:line="240" w:lineRule="auto"/>
        <w:ind w:left="720"/>
        <w:jc w:val="both"/>
        <w:rPr>
          <w:rFonts w:ascii="Calibri" w:hAnsi="Calibri" w:cs="Calibri"/>
        </w:rPr>
      </w:pPr>
      <w:r w:rsidRPr="00B60DB2">
        <w:rPr>
          <w:rFonts w:ascii="Calibri" w:hAnsi="Calibri" w:cs="Calibri"/>
        </w:rPr>
        <w:t>Insure vehicles</w:t>
      </w:r>
      <w:r w:rsidR="0001490F">
        <w:rPr>
          <w:rFonts w:ascii="Calibri" w:hAnsi="Calibri" w:cs="Calibri"/>
        </w:rPr>
        <w:t xml:space="preserve"> as per minimum requirements</w:t>
      </w:r>
    </w:p>
    <w:p w14:paraId="25B2BF1B" w14:textId="1F4D783C" w:rsidR="004E0687" w:rsidRPr="004E0687" w:rsidRDefault="00BD00F0" w:rsidP="00E177F1">
      <w:pPr>
        <w:numPr>
          <w:ilvl w:val="0"/>
          <w:numId w:val="19"/>
        </w:numPr>
        <w:tabs>
          <w:tab w:val="clear" w:pos="360"/>
          <w:tab w:val="num" w:pos="720"/>
        </w:tabs>
        <w:spacing w:after="0" w:line="240" w:lineRule="auto"/>
        <w:ind w:left="720"/>
        <w:jc w:val="both"/>
        <w:rPr>
          <w:rFonts w:ascii="Calibri" w:hAnsi="Calibri" w:cs="Calibri"/>
        </w:rPr>
      </w:pPr>
      <w:r w:rsidRPr="00B60DB2">
        <w:rPr>
          <w:rFonts w:ascii="Calibri" w:hAnsi="Calibri" w:cs="Calibri"/>
        </w:rPr>
        <w:t>Inspect and maintain vehicles</w:t>
      </w:r>
      <w:r w:rsidR="0001490F">
        <w:rPr>
          <w:rFonts w:ascii="Calibri" w:hAnsi="Calibri" w:cs="Calibri"/>
        </w:rPr>
        <w:t xml:space="preserve"> as per minimum requirements</w:t>
      </w:r>
      <w:r w:rsidR="00452DA9">
        <w:rPr>
          <w:rFonts w:ascii="Calibri" w:hAnsi="Calibri" w:cs="Calibri"/>
        </w:rPr>
        <w:t xml:space="preserve"> and following the approach of ‘mutual recognition’</w:t>
      </w:r>
    </w:p>
    <w:p w14:paraId="782D487A" w14:textId="77777777" w:rsidR="00A75DE3" w:rsidRDefault="00A75DE3" w:rsidP="00E177F1">
      <w:pPr>
        <w:spacing w:after="0" w:line="240" w:lineRule="auto"/>
        <w:ind w:left="360"/>
        <w:jc w:val="both"/>
        <w:rPr>
          <w:rFonts w:ascii="Calibri" w:hAnsi="Calibri" w:cs="Calibri"/>
          <w:u w:val="single"/>
        </w:rPr>
      </w:pPr>
    </w:p>
    <w:p w14:paraId="43F10741" w14:textId="31ABA570" w:rsidR="00662105" w:rsidRPr="00662105" w:rsidRDefault="00821C39" w:rsidP="00E177F1">
      <w:pPr>
        <w:spacing w:after="0" w:line="240" w:lineRule="auto"/>
        <w:jc w:val="both"/>
        <w:rPr>
          <w:rFonts w:ascii="Calibri" w:hAnsi="Calibri" w:cs="Calibri"/>
          <w:u w:val="single"/>
        </w:rPr>
      </w:pPr>
      <w:r>
        <w:rPr>
          <w:rFonts w:ascii="Calibri" w:hAnsi="Calibri" w:cs="Calibri"/>
          <w:u w:val="single"/>
        </w:rPr>
        <w:t xml:space="preserve">3.5- </w:t>
      </w:r>
      <w:r w:rsidR="00662105" w:rsidRPr="00662105">
        <w:rPr>
          <w:rFonts w:ascii="Calibri" w:hAnsi="Calibri" w:cs="Calibri"/>
          <w:u w:val="single"/>
        </w:rPr>
        <w:t>Drivers</w:t>
      </w:r>
      <w:r w:rsidR="00360BA9">
        <w:rPr>
          <w:rFonts w:ascii="Calibri" w:hAnsi="Calibri" w:cs="Calibri"/>
          <w:u w:val="single"/>
        </w:rPr>
        <w:t xml:space="preserve"> </w:t>
      </w:r>
      <w:r w:rsidR="004E0687" w:rsidRPr="00452DA9">
        <w:rPr>
          <w:rFonts w:ascii="Calibri" w:hAnsi="Calibri" w:cs="Calibri"/>
          <w:u w:val="single"/>
        </w:rPr>
        <w:t>(</w:t>
      </w:r>
      <w:r w:rsidR="004E0687">
        <w:rPr>
          <w:rFonts w:ascii="Calibri" w:hAnsi="Calibri" w:cs="Calibri"/>
          <w:u w:val="single"/>
        </w:rPr>
        <w:t>in the case the agency chooses to provide vehicles to the initiative)</w:t>
      </w:r>
    </w:p>
    <w:p w14:paraId="10B01A23" w14:textId="18499B21" w:rsidR="000C0C0C" w:rsidRDefault="00662105" w:rsidP="00E177F1">
      <w:pPr>
        <w:numPr>
          <w:ilvl w:val="0"/>
          <w:numId w:val="18"/>
        </w:numPr>
        <w:tabs>
          <w:tab w:val="clear" w:pos="360"/>
          <w:tab w:val="num" w:pos="720"/>
        </w:tabs>
        <w:spacing w:after="0" w:line="240" w:lineRule="auto"/>
        <w:ind w:left="720"/>
        <w:jc w:val="both"/>
        <w:rPr>
          <w:rFonts w:ascii="Calibri" w:hAnsi="Calibri" w:cs="Calibri"/>
        </w:rPr>
      </w:pPr>
      <w:r>
        <w:rPr>
          <w:rFonts w:ascii="Calibri" w:hAnsi="Calibri" w:cs="Calibri"/>
        </w:rPr>
        <w:t>Provide drivers which records are aligned with the project minimum requirements</w:t>
      </w:r>
    </w:p>
    <w:p w14:paraId="4EE77C2B" w14:textId="77777777" w:rsidR="00BD00F0" w:rsidRDefault="000C0C0C" w:rsidP="00E177F1">
      <w:pPr>
        <w:numPr>
          <w:ilvl w:val="0"/>
          <w:numId w:val="18"/>
        </w:numPr>
        <w:tabs>
          <w:tab w:val="clear" w:pos="360"/>
          <w:tab w:val="num" w:pos="720"/>
        </w:tabs>
        <w:spacing w:after="0" w:line="240" w:lineRule="auto"/>
        <w:ind w:left="720"/>
        <w:jc w:val="both"/>
        <w:rPr>
          <w:rFonts w:ascii="Calibri" w:hAnsi="Calibri" w:cs="Calibri"/>
        </w:rPr>
      </w:pPr>
      <w:r>
        <w:rPr>
          <w:rFonts w:ascii="Calibri" w:hAnsi="Calibri" w:cs="Calibri"/>
        </w:rPr>
        <w:t>Ensuring training and sensitization of drivers on best driving and safety policies</w:t>
      </w:r>
    </w:p>
    <w:p w14:paraId="21935417" w14:textId="03E06A8B" w:rsidR="00662105" w:rsidRPr="00B60DB2" w:rsidRDefault="00CD7DA4" w:rsidP="00E177F1">
      <w:pPr>
        <w:numPr>
          <w:ilvl w:val="0"/>
          <w:numId w:val="18"/>
        </w:numPr>
        <w:tabs>
          <w:tab w:val="clear" w:pos="360"/>
          <w:tab w:val="num" w:pos="720"/>
        </w:tabs>
        <w:spacing w:after="0" w:line="240" w:lineRule="auto"/>
        <w:ind w:left="720"/>
        <w:jc w:val="both"/>
        <w:rPr>
          <w:rFonts w:ascii="Calibri" w:hAnsi="Calibri" w:cs="Calibri"/>
        </w:rPr>
      </w:pPr>
      <w:r>
        <w:rPr>
          <w:rFonts w:ascii="Calibri" w:hAnsi="Calibri" w:cs="Calibri"/>
        </w:rPr>
        <w:t>Ensuring</w:t>
      </w:r>
      <w:r w:rsidR="00662105" w:rsidRPr="00B60DB2">
        <w:rPr>
          <w:rFonts w:ascii="Calibri" w:hAnsi="Calibri" w:cs="Calibri"/>
        </w:rPr>
        <w:t xml:space="preserve"> that drivers complete the vehicle log for each trip.</w:t>
      </w:r>
    </w:p>
    <w:p w14:paraId="778CD626" w14:textId="77777777" w:rsidR="00821C39" w:rsidRDefault="00821C39" w:rsidP="00E177F1">
      <w:pPr>
        <w:spacing w:after="0" w:line="240" w:lineRule="auto"/>
        <w:jc w:val="both"/>
        <w:rPr>
          <w:rFonts w:ascii="Calibri" w:hAnsi="Calibri" w:cs="Calibri"/>
        </w:rPr>
      </w:pPr>
    </w:p>
    <w:p w14:paraId="61F007C5" w14:textId="40BB9696" w:rsidR="00662105" w:rsidRPr="00821C39" w:rsidRDefault="00821C39" w:rsidP="00E177F1">
      <w:pPr>
        <w:spacing w:after="0" w:line="240" w:lineRule="auto"/>
        <w:jc w:val="both"/>
        <w:rPr>
          <w:rFonts w:ascii="Calibri" w:hAnsi="Calibri" w:cs="Calibri"/>
          <w:u w:val="single"/>
        </w:rPr>
      </w:pPr>
      <w:r w:rsidRPr="00821C39">
        <w:rPr>
          <w:rFonts w:ascii="Calibri" w:hAnsi="Calibri" w:cs="Calibri"/>
          <w:u w:val="single"/>
        </w:rPr>
        <w:t xml:space="preserve">3.6- </w:t>
      </w:r>
      <w:r w:rsidR="000C0C0C" w:rsidRPr="00821C39">
        <w:rPr>
          <w:rFonts w:ascii="Calibri" w:hAnsi="Calibri" w:cs="Calibri"/>
          <w:u w:val="single"/>
        </w:rPr>
        <w:t>Passengers/users</w:t>
      </w:r>
      <w:r w:rsidR="00B13AA3" w:rsidRPr="00821C39">
        <w:rPr>
          <w:rFonts w:ascii="Calibri" w:hAnsi="Calibri" w:cs="Calibri"/>
          <w:u w:val="single"/>
        </w:rPr>
        <w:t xml:space="preserve"> sensitization</w:t>
      </w:r>
      <w:r w:rsidR="000C0C0C" w:rsidRPr="00821C39">
        <w:rPr>
          <w:rFonts w:ascii="Calibri" w:hAnsi="Calibri" w:cs="Calibri"/>
          <w:u w:val="single"/>
        </w:rPr>
        <w:t>:</w:t>
      </w:r>
    </w:p>
    <w:p w14:paraId="506707DA" w14:textId="13FBADBA" w:rsidR="000C0C0C" w:rsidRDefault="000C0C0C" w:rsidP="00E177F1">
      <w:pPr>
        <w:numPr>
          <w:ilvl w:val="0"/>
          <w:numId w:val="15"/>
        </w:numPr>
        <w:tabs>
          <w:tab w:val="clear" w:pos="360"/>
          <w:tab w:val="num" w:pos="720"/>
        </w:tabs>
        <w:spacing w:after="0" w:line="240" w:lineRule="auto"/>
        <w:ind w:left="720"/>
        <w:jc w:val="both"/>
        <w:rPr>
          <w:rFonts w:ascii="Calibri" w:hAnsi="Calibri" w:cs="Calibri"/>
        </w:rPr>
      </w:pPr>
      <w:r>
        <w:rPr>
          <w:rFonts w:ascii="Calibri" w:hAnsi="Calibri" w:cs="Calibri"/>
        </w:rPr>
        <w:t xml:space="preserve">Contributing to the </w:t>
      </w:r>
      <w:r w:rsidR="00CD7DA4">
        <w:rPr>
          <w:rFonts w:ascii="Calibri" w:hAnsi="Calibri" w:cs="Calibri"/>
        </w:rPr>
        <w:t xml:space="preserve">institutional/ </w:t>
      </w:r>
      <w:r>
        <w:rPr>
          <w:rFonts w:ascii="Calibri" w:hAnsi="Calibri" w:cs="Calibri"/>
        </w:rPr>
        <w:t>passenger’s /user’s change management</w:t>
      </w:r>
    </w:p>
    <w:p w14:paraId="1BA516A1" w14:textId="77777777" w:rsidR="00BD00F0" w:rsidRPr="00B60DB2" w:rsidRDefault="00BD00F0" w:rsidP="00E177F1">
      <w:pPr>
        <w:numPr>
          <w:ilvl w:val="0"/>
          <w:numId w:val="15"/>
        </w:numPr>
        <w:tabs>
          <w:tab w:val="clear" w:pos="360"/>
          <w:tab w:val="num" w:pos="720"/>
        </w:tabs>
        <w:spacing w:after="0" w:line="240" w:lineRule="auto"/>
        <w:ind w:left="720"/>
        <w:jc w:val="both"/>
        <w:rPr>
          <w:rFonts w:ascii="Calibri" w:hAnsi="Calibri" w:cs="Calibri"/>
        </w:rPr>
      </w:pPr>
      <w:r w:rsidRPr="00B60DB2">
        <w:rPr>
          <w:rFonts w:ascii="Calibri" w:hAnsi="Calibri" w:cs="Calibri"/>
        </w:rPr>
        <w:t xml:space="preserve">Assuring </w:t>
      </w:r>
      <w:r w:rsidR="000C0C0C">
        <w:rPr>
          <w:rFonts w:ascii="Calibri" w:hAnsi="Calibri" w:cs="Calibri"/>
        </w:rPr>
        <w:t>dissemination of joint rules and procedures in shared movements (safety…)</w:t>
      </w:r>
    </w:p>
    <w:p w14:paraId="2761EF90" w14:textId="77777777" w:rsidR="00BD00F0" w:rsidRPr="00B60DB2" w:rsidRDefault="000C0C0C" w:rsidP="00E177F1">
      <w:pPr>
        <w:numPr>
          <w:ilvl w:val="0"/>
          <w:numId w:val="15"/>
        </w:numPr>
        <w:tabs>
          <w:tab w:val="clear" w:pos="360"/>
          <w:tab w:val="num" w:pos="720"/>
        </w:tabs>
        <w:spacing w:after="0" w:line="240" w:lineRule="auto"/>
        <w:ind w:left="720"/>
        <w:jc w:val="both"/>
        <w:rPr>
          <w:rFonts w:ascii="Calibri" w:hAnsi="Calibri" w:cs="Calibri"/>
        </w:rPr>
      </w:pPr>
      <w:r>
        <w:rPr>
          <w:rFonts w:ascii="Calibri" w:hAnsi="Calibri" w:cs="Calibri"/>
        </w:rPr>
        <w:t>Contributing to the complaint/feedback mechanism of the service</w:t>
      </w:r>
    </w:p>
    <w:p w14:paraId="73302F51" w14:textId="77777777" w:rsidR="00B70F02" w:rsidRPr="00B70F02" w:rsidRDefault="00B70F02" w:rsidP="00E177F1">
      <w:pPr>
        <w:jc w:val="both"/>
      </w:pPr>
    </w:p>
    <w:p w14:paraId="1A94259F" w14:textId="5BD5535D" w:rsidR="008561F6" w:rsidRPr="00550966" w:rsidRDefault="009D22CE" w:rsidP="00E177F1">
      <w:pPr>
        <w:jc w:val="both"/>
        <w:rPr>
          <w:b/>
          <w:bCs/>
          <w:u w:val="single"/>
        </w:rPr>
      </w:pPr>
      <w:r w:rsidRPr="00140B56">
        <w:rPr>
          <w:b/>
          <w:bCs/>
          <w:u w:val="single"/>
        </w:rPr>
        <w:t>4</w:t>
      </w:r>
      <w:r w:rsidR="008C67A3" w:rsidRPr="00140B56">
        <w:rPr>
          <w:b/>
          <w:bCs/>
          <w:u w:val="single"/>
        </w:rPr>
        <w:t>-</w:t>
      </w:r>
      <w:r w:rsidR="008561F6" w:rsidRPr="00140B56">
        <w:rPr>
          <w:b/>
          <w:bCs/>
          <w:u w:val="single"/>
        </w:rPr>
        <w:t>COSTS</w:t>
      </w:r>
      <w:r w:rsidR="00B70F02" w:rsidRPr="00140B56">
        <w:rPr>
          <w:b/>
          <w:bCs/>
          <w:u w:val="single"/>
        </w:rPr>
        <w:t xml:space="preserve"> FOLLOW-UP and RECOVERY</w:t>
      </w:r>
    </w:p>
    <w:p w14:paraId="3D39248A" w14:textId="1E69805F" w:rsidR="003A5D24" w:rsidRPr="00387D0E" w:rsidRDefault="003A5D24" w:rsidP="003A5D24">
      <w:pPr>
        <w:pStyle w:val="Prrafodelista"/>
        <w:numPr>
          <w:ilvl w:val="0"/>
          <w:numId w:val="14"/>
        </w:numPr>
      </w:pPr>
      <w:r>
        <w:t xml:space="preserve">The present cost follow-up and recovery model was designed both for </w:t>
      </w:r>
      <w:r w:rsidRPr="003A5D24">
        <w:rPr>
          <w:b/>
          <w:bCs/>
        </w:rPr>
        <w:t>fairness</w:t>
      </w:r>
      <w:r>
        <w:t xml:space="preserve"> (some agencies might provide more often their assets than others) and </w:t>
      </w:r>
      <w:r w:rsidRPr="003A5D24">
        <w:rPr>
          <w:b/>
          <w:bCs/>
        </w:rPr>
        <w:t>accountability</w:t>
      </w:r>
      <w:r>
        <w:t xml:space="preserve"> </w:t>
      </w:r>
      <w:r w:rsidR="006B7351" w:rsidRPr="00387D0E">
        <w:t xml:space="preserve">considerations </w:t>
      </w:r>
      <w:r w:rsidRPr="00387D0E">
        <w:t>(capacity to track shared usage and cost allocation to donors).</w:t>
      </w:r>
    </w:p>
    <w:p w14:paraId="1860411D" w14:textId="7BA2623F" w:rsidR="003A5D24" w:rsidRPr="00387D0E" w:rsidRDefault="003A5D24" w:rsidP="00E177F1">
      <w:pPr>
        <w:pStyle w:val="Prrafodelista"/>
        <w:numPr>
          <w:ilvl w:val="0"/>
          <w:numId w:val="14"/>
        </w:numPr>
        <w:jc w:val="both"/>
      </w:pPr>
      <w:r w:rsidRPr="00387D0E">
        <w:t xml:space="preserve">The model allows to </w:t>
      </w:r>
      <w:r w:rsidRPr="00387D0E">
        <w:rPr>
          <w:b/>
          <w:bCs/>
        </w:rPr>
        <w:t>materialise</w:t>
      </w:r>
      <w:r w:rsidRPr="00387D0E">
        <w:t>/</w:t>
      </w:r>
      <w:r w:rsidRPr="00387D0E">
        <w:rPr>
          <w:b/>
          <w:bCs/>
        </w:rPr>
        <w:t>concretise savings</w:t>
      </w:r>
      <w:r w:rsidRPr="00387D0E">
        <w:t xml:space="preserve"> </w:t>
      </w:r>
      <w:r w:rsidR="005B2339">
        <w:t>generated by pooling between</w:t>
      </w:r>
      <w:r w:rsidRPr="00387D0E">
        <w:t xml:space="preserve"> participating agencies</w:t>
      </w:r>
      <w:r w:rsidR="00387D0E" w:rsidRPr="00387D0E">
        <w:t>.</w:t>
      </w:r>
    </w:p>
    <w:p w14:paraId="26DCF93D" w14:textId="28646C52" w:rsidR="00FE12CD" w:rsidRDefault="00FE12CD" w:rsidP="00E177F1">
      <w:pPr>
        <w:pStyle w:val="Prrafodelista"/>
        <w:numPr>
          <w:ilvl w:val="0"/>
          <w:numId w:val="14"/>
        </w:numPr>
        <w:jc w:val="both"/>
      </w:pPr>
      <w:r>
        <w:t xml:space="preserve">The principle of </w:t>
      </w:r>
      <w:r w:rsidRPr="003A5D24">
        <w:rPr>
          <w:b/>
          <w:bCs/>
        </w:rPr>
        <w:t>full costs recovery</w:t>
      </w:r>
      <w:r>
        <w:t xml:space="preserve"> </w:t>
      </w:r>
      <w:r w:rsidR="003A5D24">
        <w:t xml:space="preserve">(vehicle’s rental/depreciation, insurance, drivers, maintenance, fuel) </w:t>
      </w:r>
      <w:r>
        <w:t xml:space="preserve">applies to the </w:t>
      </w:r>
      <w:r w:rsidR="003A5D24">
        <w:t>cost model.</w:t>
      </w:r>
      <w:r>
        <w:t xml:space="preserve"> </w:t>
      </w:r>
    </w:p>
    <w:p w14:paraId="19EB793F" w14:textId="506E742F" w:rsidR="003A5D24" w:rsidRDefault="003A5D24" w:rsidP="003A5D24">
      <w:pPr>
        <w:pStyle w:val="Prrafodelista"/>
        <w:numPr>
          <w:ilvl w:val="0"/>
          <w:numId w:val="14"/>
        </w:numPr>
      </w:pPr>
      <w:r>
        <w:t xml:space="preserve">Participating agencies agree to share costs on an </w:t>
      </w:r>
      <w:r w:rsidRPr="003A5D24">
        <w:rPr>
          <w:b/>
          <w:bCs/>
        </w:rPr>
        <w:t>agency</w:t>
      </w:r>
      <w:r>
        <w:t xml:space="preserve"> basis and not on a </w:t>
      </w:r>
      <w:r w:rsidRPr="003A5D24">
        <w:rPr>
          <w:b/>
          <w:bCs/>
        </w:rPr>
        <w:t>passenger</w:t>
      </w:r>
      <w:r>
        <w:t xml:space="preserve"> basis, meaning that regardless the number and belonging of passengers aboard a </w:t>
      </w:r>
      <w:r w:rsidR="00E30756">
        <w:t xml:space="preserve">shared </w:t>
      </w:r>
      <w:r>
        <w:t xml:space="preserve">movement, its cost will be divided by the number of agencies participating to the movement, disregarding the number of passengers </w:t>
      </w:r>
      <w:r w:rsidR="00E30756">
        <w:t>of</w:t>
      </w:r>
      <w:r>
        <w:t xml:space="preserve"> each agency.</w:t>
      </w:r>
    </w:p>
    <w:p w14:paraId="0DA229E8" w14:textId="349A57FC" w:rsidR="006B7351" w:rsidRPr="00836842" w:rsidRDefault="006B7351" w:rsidP="00387D0E">
      <w:pPr>
        <w:pStyle w:val="Prrafodelista"/>
        <w:numPr>
          <w:ilvl w:val="0"/>
          <w:numId w:val="14"/>
        </w:numPr>
        <w:spacing w:after="0"/>
        <w:rPr>
          <w:b/>
          <w:bCs/>
        </w:rPr>
      </w:pPr>
      <w:r w:rsidRPr="00836842">
        <w:t xml:space="preserve">In the case of the </w:t>
      </w:r>
      <w:r w:rsidR="00D70A13" w:rsidRPr="00836842">
        <w:t xml:space="preserve">rental of </w:t>
      </w:r>
      <w:r w:rsidRPr="00836842">
        <w:t>shared assets</w:t>
      </w:r>
      <w:r w:rsidR="00D70A13" w:rsidRPr="00836842">
        <w:t xml:space="preserve"> (taxi…)</w:t>
      </w:r>
      <w:r w:rsidRPr="00836842">
        <w:t xml:space="preserve"> </w:t>
      </w:r>
      <w:r w:rsidR="00D70A13" w:rsidRPr="00836842">
        <w:t>(</w:t>
      </w:r>
      <w:r w:rsidRPr="00836842">
        <w:t xml:space="preserve">considered as fixed costs as not belonging to any of the </w:t>
      </w:r>
      <w:r w:rsidR="00062F4C" w:rsidRPr="00836842">
        <w:t>agency’s</w:t>
      </w:r>
      <w:r w:rsidRPr="00836842">
        <w:t xml:space="preserve"> fleets</w:t>
      </w:r>
      <w:r w:rsidR="00D70A13" w:rsidRPr="00836842">
        <w:t>)</w:t>
      </w:r>
      <w:r w:rsidRPr="00836842">
        <w:t>, a</w:t>
      </w:r>
      <w:r w:rsidR="00D919BE" w:rsidRPr="00836842">
        <w:t xml:space="preserve">ll </w:t>
      </w:r>
      <w:proofErr w:type="gramStart"/>
      <w:r w:rsidR="00D919BE" w:rsidRPr="00836842">
        <w:t>agencies</w:t>
      </w:r>
      <w:proofErr w:type="gramEnd"/>
      <w:r w:rsidR="00821C39" w:rsidRPr="00836842">
        <w:t xml:space="preserve"> signatories</w:t>
      </w:r>
      <w:r w:rsidRPr="00836842">
        <w:t xml:space="preserve"> to the MoU for the concerned period</w:t>
      </w:r>
      <w:r w:rsidR="00D919BE" w:rsidRPr="00836842">
        <w:t xml:space="preserve"> agree to jointly </w:t>
      </w:r>
      <w:r w:rsidRPr="00836842">
        <w:t>and equally contribute to cost recovery.</w:t>
      </w:r>
    </w:p>
    <w:p w14:paraId="041C6A79" w14:textId="1ED67A2D" w:rsidR="00091F4B" w:rsidRPr="00D70A13" w:rsidRDefault="00091F4B" w:rsidP="00387D0E">
      <w:pPr>
        <w:pStyle w:val="Prrafodelista"/>
        <w:numPr>
          <w:ilvl w:val="0"/>
          <w:numId w:val="14"/>
        </w:numPr>
        <w:spacing w:after="0"/>
        <w:rPr>
          <w:b/>
          <w:bCs/>
        </w:rPr>
      </w:pPr>
      <w:r w:rsidRPr="00D70A13">
        <w:t xml:space="preserve">The whole cost matrix is attached to the present MoU in annex 1 and detailed </w:t>
      </w:r>
      <w:r w:rsidR="002555BA">
        <w:t xml:space="preserve">per corresponding worksheet </w:t>
      </w:r>
      <w:r w:rsidRPr="00D70A13">
        <w:t>as follows.</w:t>
      </w:r>
    </w:p>
    <w:p w14:paraId="30412AE9" w14:textId="77777777" w:rsidR="006B7351" w:rsidRDefault="006B7351" w:rsidP="006B7351">
      <w:pPr>
        <w:spacing w:after="0"/>
        <w:rPr>
          <w:b/>
          <w:bCs/>
        </w:rPr>
      </w:pPr>
    </w:p>
    <w:p w14:paraId="642B6EE9" w14:textId="7D5ED405" w:rsidR="00387D0E" w:rsidRPr="006B7351" w:rsidRDefault="00387D0E" w:rsidP="006B7351">
      <w:pPr>
        <w:spacing w:after="0"/>
        <w:rPr>
          <w:b/>
          <w:bCs/>
        </w:rPr>
      </w:pPr>
      <w:r w:rsidRPr="006B7351">
        <w:rPr>
          <w:b/>
          <w:bCs/>
        </w:rPr>
        <w:t>4.1- Costs Baseline</w:t>
      </w:r>
      <w:r w:rsidR="00091F4B">
        <w:rPr>
          <w:b/>
          <w:bCs/>
        </w:rPr>
        <w:t xml:space="preserve"> </w:t>
      </w:r>
      <w:r w:rsidR="00091F4B" w:rsidRPr="00836842">
        <w:rPr>
          <w:b/>
          <w:bCs/>
        </w:rPr>
        <w:t>(</w:t>
      </w:r>
      <w:r w:rsidR="00AD5798" w:rsidRPr="00836842">
        <w:rPr>
          <w:b/>
          <w:bCs/>
        </w:rPr>
        <w:t xml:space="preserve">see </w:t>
      </w:r>
      <w:r w:rsidR="00091F4B" w:rsidRPr="00836842">
        <w:rPr>
          <w:b/>
          <w:bCs/>
        </w:rPr>
        <w:t>annex 1 – worksheet 4.1)</w:t>
      </w:r>
    </w:p>
    <w:p w14:paraId="49485325" w14:textId="2519E432" w:rsidR="00387D0E" w:rsidRDefault="00387D0E" w:rsidP="00387D0E">
      <w:pPr>
        <w:spacing w:after="0"/>
      </w:pPr>
      <w:r>
        <w:t xml:space="preserve">On a yearly basis, participating agencies provide their fleet and </w:t>
      </w:r>
      <w:r w:rsidRPr="00836842">
        <w:t>costs baseline information</w:t>
      </w:r>
      <w:r w:rsidR="00B340CB" w:rsidRPr="00836842">
        <w:t xml:space="preserve"> (see minimum requirements - annex 2</w:t>
      </w:r>
      <w:r w:rsidR="00836842" w:rsidRPr="00836842">
        <w:t xml:space="preserve"> below</w:t>
      </w:r>
      <w:r w:rsidR="00B340CB" w:rsidRPr="00836842">
        <w:t>)</w:t>
      </w:r>
      <w:r w:rsidRPr="00836842">
        <w:t>, that is incorporated</w:t>
      </w:r>
      <w:r>
        <w:t xml:space="preserve"> in the interagency </w:t>
      </w:r>
      <w:r w:rsidRPr="00387D0E">
        <w:rPr>
          <w:b/>
          <w:bCs/>
        </w:rPr>
        <w:t>baseline cost matrix</w:t>
      </w:r>
      <w:r>
        <w:t xml:space="preserve">, that allow to establish average costs for the trips implemented that are used as a reference </w:t>
      </w:r>
      <w:proofErr w:type="gramStart"/>
      <w:r>
        <w:t>at the moment</w:t>
      </w:r>
      <w:proofErr w:type="gramEnd"/>
      <w:r>
        <w:t xml:space="preserve"> at calculating savings and recovering expenses. </w:t>
      </w:r>
    </w:p>
    <w:p w14:paraId="76AA8C21" w14:textId="5BDB62C5" w:rsidR="00387D0E" w:rsidRDefault="00387D0E" w:rsidP="004C2941">
      <w:pPr>
        <w:spacing w:after="0"/>
      </w:pPr>
    </w:p>
    <w:p w14:paraId="0A690745" w14:textId="35F5B918" w:rsidR="004C2941" w:rsidRDefault="004C2941" w:rsidP="004C2941">
      <w:pPr>
        <w:spacing w:after="0"/>
      </w:pPr>
      <w:r>
        <w:t xml:space="preserve">That baseline cost matrix allows to </w:t>
      </w:r>
      <w:r w:rsidR="002555BA">
        <w:t xml:space="preserve">potentially </w:t>
      </w:r>
      <w:r>
        <w:t>incorporate different types of costs</w:t>
      </w:r>
      <w:r w:rsidR="00B340CB">
        <w:t>,</w:t>
      </w:r>
      <w:r>
        <w:t xml:space="preserve"> such as the necessary human resources required to the project implementation (vehicle sharing officer, driver…).</w:t>
      </w:r>
    </w:p>
    <w:p w14:paraId="2C0A12F9" w14:textId="77777777" w:rsidR="002555BA" w:rsidRDefault="002555BA" w:rsidP="004C2941">
      <w:pPr>
        <w:spacing w:after="0"/>
      </w:pPr>
    </w:p>
    <w:p w14:paraId="5CE57A21" w14:textId="77777777" w:rsidR="002555BA" w:rsidRDefault="002555BA" w:rsidP="004C2941">
      <w:pPr>
        <w:spacing w:after="0"/>
      </w:pPr>
    </w:p>
    <w:p w14:paraId="3737343A" w14:textId="77777777" w:rsidR="004C2941" w:rsidRDefault="004C2941" w:rsidP="004C2941">
      <w:pPr>
        <w:spacing w:after="0"/>
      </w:pPr>
    </w:p>
    <w:p w14:paraId="7F1B70A1" w14:textId="35FD74FB" w:rsidR="00387D0E" w:rsidRPr="00387D0E" w:rsidRDefault="00387D0E" w:rsidP="00387D0E">
      <w:pPr>
        <w:spacing w:after="0"/>
        <w:rPr>
          <w:b/>
          <w:bCs/>
        </w:rPr>
      </w:pPr>
      <w:r w:rsidRPr="00387D0E">
        <w:rPr>
          <w:b/>
          <w:bCs/>
        </w:rPr>
        <w:t>4.2- Data collection</w:t>
      </w:r>
      <w:r w:rsidR="00091F4B">
        <w:rPr>
          <w:b/>
          <w:bCs/>
        </w:rPr>
        <w:t xml:space="preserve"> </w:t>
      </w:r>
      <w:r w:rsidR="00091F4B" w:rsidRPr="00836842">
        <w:rPr>
          <w:b/>
          <w:bCs/>
        </w:rPr>
        <w:t>(</w:t>
      </w:r>
      <w:r w:rsidR="00AD5798" w:rsidRPr="00836842">
        <w:rPr>
          <w:b/>
          <w:bCs/>
        </w:rPr>
        <w:t xml:space="preserve">see </w:t>
      </w:r>
      <w:r w:rsidR="00091F4B" w:rsidRPr="00836842">
        <w:rPr>
          <w:b/>
          <w:bCs/>
        </w:rPr>
        <w:t>annex 1 – worksheet 4.2)</w:t>
      </w:r>
    </w:p>
    <w:p w14:paraId="207905A0" w14:textId="6DAA4D33" w:rsidR="00387D0E" w:rsidRDefault="00387D0E" w:rsidP="00387D0E">
      <w:pPr>
        <w:spacing w:after="0"/>
      </w:pPr>
      <w:r>
        <w:t xml:space="preserve">The shared movements, may they be implemented using assets from participating agencies or assets rented interagency, are tracked </w:t>
      </w:r>
      <w:r w:rsidR="002555BA">
        <w:t>daily</w:t>
      </w:r>
      <w:r>
        <w:t xml:space="preserve"> using the ‘</w:t>
      </w:r>
      <w:r w:rsidRPr="00387D0E">
        <w:rPr>
          <w:b/>
          <w:bCs/>
        </w:rPr>
        <w:t>movement plan</w:t>
      </w:r>
      <w:r>
        <w:t xml:space="preserve">’ template, their status is granted ‘completed’ by the </w:t>
      </w:r>
      <w:r w:rsidR="00836842">
        <w:t xml:space="preserve">lead agency </w:t>
      </w:r>
      <w:r w:rsidR="00836842" w:rsidRPr="00836842">
        <w:t>focal points</w:t>
      </w:r>
      <w:r w:rsidRPr="00836842">
        <w:t>. Information</w:t>
      </w:r>
      <w:r>
        <w:t xml:space="preserve"> on which agency travels with who and when is captured and updated in that document</w:t>
      </w:r>
      <w:r w:rsidR="00821C39">
        <w:t xml:space="preserve"> available to all participating agencies</w:t>
      </w:r>
      <w:r w:rsidR="00A9240F">
        <w:t xml:space="preserve"> online</w:t>
      </w:r>
      <w:r>
        <w:t xml:space="preserve">. </w:t>
      </w:r>
    </w:p>
    <w:p w14:paraId="187732A0" w14:textId="77777777" w:rsidR="00A9240F" w:rsidRDefault="00A9240F" w:rsidP="00387D0E">
      <w:pPr>
        <w:spacing w:after="0"/>
      </w:pPr>
    </w:p>
    <w:p w14:paraId="42354D5E" w14:textId="28F1F1E4" w:rsidR="00387D0E" w:rsidRPr="00387D0E" w:rsidRDefault="00387D0E" w:rsidP="00387D0E">
      <w:pPr>
        <w:spacing w:after="0"/>
        <w:rPr>
          <w:b/>
          <w:bCs/>
        </w:rPr>
      </w:pPr>
      <w:r w:rsidRPr="00836842">
        <w:rPr>
          <w:b/>
          <w:bCs/>
        </w:rPr>
        <w:t>4.3- Costs allocation</w:t>
      </w:r>
      <w:r w:rsidR="00091F4B" w:rsidRPr="00836842">
        <w:rPr>
          <w:b/>
          <w:bCs/>
        </w:rPr>
        <w:t xml:space="preserve"> (</w:t>
      </w:r>
      <w:r w:rsidR="00AD5798" w:rsidRPr="00836842">
        <w:rPr>
          <w:b/>
          <w:bCs/>
        </w:rPr>
        <w:t xml:space="preserve">see </w:t>
      </w:r>
      <w:r w:rsidR="00091F4B" w:rsidRPr="00836842">
        <w:rPr>
          <w:b/>
          <w:bCs/>
        </w:rPr>
        <w:t>annex 1 – worksheet 4.3)</w:t>
      </w:r>
    </w:p>
    <w:p w14:paraId="5DD99899" w14:textId="7F99902E" w:rsidR="00387D0E" w:rsidRDefault="00387D0E" w:rsidP="00387D0E">
      <w:pPr>
        <w:spacing w:after="0"/>
      </w:pPr>
      <w:r>
        <w:t>The data of those completed movements</w:t>
      </w:r>
      <w:r w:rsidR="009250B6">
        <w:t xml:space="preserve"> (</w:t>
      </w:r>
      <w:r w:rsidR="00C8543E">
        <w:t xml:space="preserve">see </w:t>
      </w:r>
      <w:r w:rsidR="009250B6">
        <w:t>4.2</w:t>
      </w:r>
      <w:r w:rsidR="00C8543E">
        <w:t xml:space="preserve"> above</w:t>
      </w:r>
      <w:r w:rsidR="009250B6">
        <w:t>)</w:t>
      </w:r>
      <w:r>
        <w:t xml:space="preserve"> is inputted in the </w:t>
      </w:r>
      <w:r w:rsidRPr="00387D0E">
        <w:rPr>
          <w:b/>
          <w:bCs/>
        </w:rPr>
        <w:t xml:space="preserve">cost allocation matrix </w:t>
      </w:r>
      <w:proofErr w:type="gramStart"/>
      <w:r w:rsidRPr="003D681B">
        <w:t xml:space="preserve">on a </w:t>
      </w:r>
      <w:r w:rsidRPr="0068087B">
        <w:t>monthly</w:t>
      </w:r>
      <w:r w:rsidRPr="003D681B">
        <w:t xml:space="preserve"> </w:t>
      </w:r>
      <w:r>
        <w:t>basis</w:t>
      </w:r>
      <w:proofErr w:type="gramEnd"/>
      <w:r w:rsidRPr="003D681B">
        <w:t>.</w:t>
      </w:r>
    </w:p>
    <w:p w14:paraId="7FC01EBD" w14:textId="7BB19E23" w:rsidR="00387D0E" w:rsidRDefault="00387D0E" w:rsidP="00387D0E">
      <w:pPr>
        <w:spacing w:after="0"/>
      </w:pPr>
      <w:r>
        <w:t>The cost allocation matrix is automatized and allows to determine what amount needs to be perceived and/or reimbursed by whom for the covered period</w:t>
      </w:r>
      <w:r w:rsidR="00E30756">
        <w:t>, using the baseline costs as reference (</w:t>
      </w:r>
      <w:r w:rsidR="00C8543E">
        <w:t xml:space="preserve">see </w:t>
      </w:r>
      <w:r w:rsidR="00E30756">
        <w:t>4.1</w:t>
      </w:r>
      <w:r w:rsidR="00C8543E">
        <w:t xml:space="preserve"> above</w:t>
      </w:r>
      <w:r w:rsidR="00E30756">
        <w:t>).</w:t>
      </w:r>
    </w:p>
    <w:p w14:paraId="60B6A9F3" w14:textId="77777777" w:rsidR="00387D0E" w:rsidRDefault="00387D0E" w:rsidP="00387D0E">
      <w:pPr>
        <w:spacing w:after="0"/>
      </w:pPr>
    </w:p>
    <w:p w14:paraId="261ACF20" w14:textId="0DE242D1" w:rsidR="00387D0E" w:rsidRDefault="00821C39" w:rsidP="00387D0E">
      <w:pPr>
        <w:spacing w:after="0"/>
      </w:pPr>
      <w:r>
        <w:t>The cost allocation matrix</w:t>
      </w:r>
      <w:r w:rsidR="00387D0E">
        <w:t xml:space="preserve"> </w:t>
      </w:r>
      <w:r>
        <w:t>‘</w:t>
      </w:r>
      <w:r w:rsidR="00387D0E">
        <w:t>summary sheet</w:t>
      </w:r>
      <w:r>
        <w:t>’</w:t>
      </w:r>
      <w:r w:rsidR="00387D0E">
        <w:t xml:space="preserve"> is used as a support document to </w:t>
      </w:r>
      <w:r w:rsidR="004C2941">
        <w:t>the ‘</w:t>
      </w:r>
      <w:r w:rsidR="00387D0E">
        <w:t>reimbursement request</w:t>
      </w:r>
      <w:proofErr w:type="gramStart"/>
      <w:r w:rsidR="004C2941">
        <w:t>’</w:t>
      </w:r>
      <w:r w:rsidR="00387D0E">
        <w:t>.</w:t>
      </w:r>
      <w:r w:rsidR="00387D0E" w:rsidRPr="00940638">
        <w:t>+</w:t>
      </w:r>
      <w:proofErr w:type="gramEnd"/>
      <w:r w:rsidR="00387D0E" w:rsidRPr="00940638">
        <w:t xml:space="preserve"> (see </w:t>
      </w:r>
      <w:r w:rsidR="00C8543E">
        <w:t xml:space="preserve">4.4 below and </w:t>
      </w:r>
      <w:r w:rsidR="00387D0E" w:rsidRPr="00940638">
        <w:t xml:space="preserve">template in annex </w:t>
      </w:r>
      <w:r w:rsidR="00250E8C" w:rsidRPr="00940638">
        <w:t>01</w:t>
      </w:r>
      <w:r w:rsidR="00C8543E">
        <w:t xml:space="preserve"> – worksheet 4.4</w:t>
      </w:r>
      <w:r w:rsidR="00387D0E" w:rsidRPr="00940638">
        <w:t>)</w:t>
      </w:r>
    </w:p>
    <w:p w14:paraId="4BA77C3D" w14:textId="77777777" w:rsidR="000158F8" w:rsidRDefault="000158F8" w:rsidP="00387D0E">
      <w:pPr>
        <w:spacing w:after="0"/>
      </w:pPr>
    </w:p>
    <w:p w14:paraId="2BA2E278" w14:textId="6CFFAE47" w:rsidR="00387D0E" w:rsidRPr="00387D0E" w:rsidRDefault="00387D0E" w:rsidP="00387D0E">
      <w:pPr>
        <w:spacing w:after="0"/>
        <w:rPr>
          <w:b/>
          <w:bCs/>
        </w:rPr>
      </w:pPr>
      <w:r w:rsidRPr="00387D0E">
        <w:rPr>
          <w:b/>
          <w:bCs/>
        </w:rPr>
        <w:t>4.4- Costs reimbursements / perception</w:t>
      </w:r>
      <w:r w:rsidR="00091F4B">
        <w:rPr>
          <w:b/>
          <w:bCs/>
        </w:rPr>
        <w:t xml:space="preserve"> </w:t>
      </w:r>
      <w:r w:rsidR="00091F4B" w:rsidRPr="00836842">
        <w:rPr>
          <w:b/>
          <w:bCs/>
        </w:rPr>
        <w:t>(</w:t>
      </w:r>
      <w:r w:rsidR="00AD5798" w:rsidRPr="00836842">
        <w:rPr>
          <w:b/>
          <w:bCs/>
        </w:rPr>
        <w:t xml:space="preserve">see </w:t>
      </w:r>
      <w:r w:rsidR="00091F4B" w:rsidRPr="00836842">
        <w:rPr>
          <w:b/>
          <w:bCs/>
        </w:rPr>
        <w:t>annex 1 – worksheet 4.4)</w:t>
      </w:r>
    </w:p>
    <w:p w14:paraId="6B46E612" w14:textId="60AAF452" w:rsidR="004C2941" w:rsidRDefault="00387D0E" w:rsidP="004C2941">
      <w:pPr>
        <w:pStyle w:val="Prrafodelista"/>
        <w:numPr>
          <w:ilvl w:val="0"/>
          <w:numId w:val="31"/>
        </w:numPr>
        <w:spacing w:after="0"/>
      </w:pPr>
      <w:r>
        <w:t xml:space="preserve">The costs are practically </w:t>
      </w:r>
      <w:r w:rsidR="0068087B">
        <w:t>‘</w:t>
      </w:r>
      <w:r>
        <w:t>perceived from</w:t>
      </w:r>
      <w:r w:rsidR="0068087B">
        <w:t>’</w:t>
      </w:r>
      <w:r>
        <w:t xml:space="preserve">/ </w:t>
      </w:r>
      <w:r w:rsidR="0068087B">
        <w:t>‘</w:t>
      </w:r>
      <w:r>
        <w:t>paid to</w:t>
      </w:r>
      <w:r w:rsidR="0068087B">
        <w:t>’</w:t>
      </w:r>
      <w:r>
        <w:t xml:space="preserve"> using a </w:t>
      </w:r>
      <w:r w:rsidRPr="004C2941">
        <w:rPr>
          <w:b/>
          <w:bCs/>
        </w:rPr>
        <w:t>reimbursement request</w:t>
      </w:r>
      <w:r>
        <w:t xml:space="preserve"> process. </w:t>
      </w:r>
    </w:p>
    <w:p w14:paraId="0B70CF1D" w14:textId="0F31D229" w:rsidR="0068087B" w:rsidRPr="00D464CE" w:rsidRDefault="0068087B" w:rsidP="0068087B">
      <w:pPr>
        <w:pStyle w:val="Prrafodelista"/>
        <w:numPr>
          <w:ilvl w:val="0"/>
          <w:numId w:val="31"/>
        </w:numPr>
        <w:spacing w:after="0"/>
      </w:pPr>
      <w:r>
        <w:t xml:space="preserve">Agencies </w:t>
      </w:r>
      <w:proofErr w:type="gramStart"/>
      <w:r>
        <w:t>have to</w:t>
      </w:r>
      <w:proofErr w:type="gramEnd"/>
      <w:r>
        <w:t xml:space="preserve"> </w:t>
      </w:r>
      <w:r w:rsidRPr="00A9240F">
        <w:t xml:space="preserve">proceed to </w:t>
      </w:r>
      <w:r w:rsidRPr="00D464CE">
        <w:t>reimbursements within 10 working days after reception of the reimbursement request.</w:t>
      </w:r>
    </w:p>
    <w:p w14:paraId="4DC14B41" w14:textId="2419A96A" w:rsidR="0068087B" w:rsidRDefault="0068087B" w:rsidP="004C2941">
      <w:pPr>
        <w:pStyle w:val="Prrafodelista"/>
        <w:numPr>
          <w:ilvl w:val="0"/>
          <w:numId w:val="31"/>
        </w:numPr>
        <w:spacing w:after="0"/>
      </w:pPr>
      <w:r w:rsidRPr="00D464CE">
        <w:t>Frequency of reimbursement requests</w:t>
      </w:r>
      <w:r w:rsidRPr="00A9240F">
        <w:t xml:space="preserve"> will be </w:t>
      </w:r>
      <w:r>
        <w:t xml:space="preserve">adjusted </w:t>
      </w:r>
      <w:proofErr w:type="gramStart"/>
      <w:r>
        <w:t>in the course of</w:t>
      </w:r>
      <w:proofErr w:type="gramEnd"/>
      <w:r>
        <w:t xml:space="preserve"> the action and agreed upon by participating </w:t>
      </w:r>
      <w:r w:rsidRPr="00836842">
        <w:t>agencies</w:t>
      </w:r>
      <w:r w:rsidR="00A9240F" w:rsidRPr="00836842">
        <w:t xml:space="preserve">, </w:t>
      </w:r>
      <w:r w:rsidR="00262B5E" w:rsidRPr="00836842">
        <w:t>such frequency will take into considerations the learnings from the 1</w:t>
      </w:r>
      <w:r w:rsidR="00262B5E" w:rsidRPr="00836842">
        <w:rPr>
          <w:vertAlign w:val="superscript"/>
        </w:rPr>
        <w:t>st</w:t>
      </w:r>
      <w:r w:rsidR="00262B5E" w:rsidRPr="00836842">
        <w:t xml:space="preserve"> tests of reimbursement processes as well a</w:t>
      </w:r>
      <w:r w:rsidR="00253357">
        <w:t>s</w:t>
      </w:r>
      <w:r w:rsidR="00262B5E" w:rsidRPr="00836842">
        <w:t xml:space="preserve"> project closure eligibility constraints. We foresee that this frequency</w:t>
      </w:r>
      <w:r w:rsidR="00A9240F">
        <w:t xml:space="preserve"> should vary between the monthly and quarterly basis.</w:t>
      </w:r>
    </w:p>
    <w:p w14:paraId="25D485E3" w14:textId="5B9066B6" w:rsidR="004C2941" w:rsidRDefault="00387D0E" w:rsidP="004C2941">
      <w:pPr>
        <w:pStyle w:val="Prrafodelista"/>
        <w:numPr>
          <w:ilvl w:val="0"/>
          <w:numId w:val="31"/>
        </w:numPr>
        <w:spacing w:after="0"/>
      </w:pPr>
      <w:r>
        <w:t xml:space="preserve">Agencies can either chose to perceive reimbursement or not at their discretion. </w:t>
      </w:r>
    </w:p>
    <w:p w14:paraId="6D88BED6" w14:textId="7D809908" w:rsidR="00387D0E" w:rsidRDefault="00387D0E" w:rsidP="004C2941">
      <w:pPr>
        <w:pStyle w:val="Prrafodelista"/>
        <w:numPr>
          <w:ilvl w:val="0"/>
          <w:numId w:val="31"/>
        </w:numPr>
        <w:spacing w:after="0"/>
      </w:pPr>
      <w:r>
        <w:t xml:space="preserve">Agencies </w:t>
      </w:r>
      <w:r w:rsidR="00A944BF">
        <w:t>cannot</w:t>
      </w:r>
      <w:r>
        <w:t xml:space="preserve"> refuse to reimburse costs due to other participating agencies.</w:t>
      </w:r>
    </w:p>
    <w:p w14:paraId="4E409FCA" w14:textId="77777777" w:rsidR="004C2941" w:rsidRDefault="004C2941" w:rsidP="00387D0E">
      <w:pPr>
        <w:spacing w:after="0"/>
      </w:pPr>
    </w:p>
    <w:p w14:paraId="320E0B22" w14:textId="6E70E09A" w:rsidR="00387D0E" w:rsidRDefault="00821C39" w:rsidP="00387D0E">
      <w:pPr>
        <w:spacing w:after="0"/>
      </w:pPr>
      <w:r>
        <w:t>For accounting purposes, the s</w:t>
      </w:r>
      <w:r w:rsidR="00387D0E">
        <w:t>upporting documents necessary to the reimbursement request are:</w:t>
      </w:r>
    </w:p>
    <w:p w14:paraId="5FCDE6B3" w14:textId="6DBA5769" w:rsidR="00387D0E" w:rsidRPr="00940638" w:rsidRDefault="00821C39" w:rsidP="00387D0E">
      <w:pPr>
        <w:pStyle w:val="Prrafodelista"/>
        <w:numPr>
          <w:ilvl w:val="0"/>
          <w:numId w:val="14"/>
        </w:numPr>
        <w:spacing w:after="0"/>
      </w:pPr>
      <w:r w:rsidRPr="00940638">
        <w:t>‘S</w:t>
      </w:r>
      <w:r w:rsidR="00387D0E" w:rsidRPr="00940638">
        <w:t>ummary sheet</w:t>
      </w:r>
      <w:r w:rsidRPr="00940638">
        <w:t>’</w:t>
      </w:r>
      <w:r w:rsidR="00387D0E" w:rsidRPr="00940638">
        <w:t xml:space="preserve"> of the </w:t>
      </w:r>
      <w:r w:rsidRPr="00940638">
        <w:t>‘</w:t>
      </w:r>
      <w:r w:rsidR="00387D0E" w:rsidRPr="00940638">
        <w:t>cost allocation matrix</w:t>
      </w:r>
      <w:r w:rsidRPr="00940638">
        <w:t>’</w:t>
      </w:r>
      <w:r w:rsidR="009250B6" w:rsidRPr="00940638">
        <w:t xml:space="preserve"> (</w:t>
      </w:r>
      <w:r w:rsidR="00C8543E">
        <w:t xml:space="preserve">see </w:t>
      </w:r>
      <w:r w:rsidR="009250B6" w:rsidRPr="00940638">
        <w:t>4.3</w:t>
      </w:r>
      <w:r w:rsidR="00C8543E">
        <w:t xml:space="preserve"> above</w:t>
      </w:r>
      <w:r w:rsidR="009250B6" w:rsidRPr="00940638">
        <w:t>)</w:t>
      </w:r>
      <w:r w:rsidR="00387D0E" w:rsidRPr="00940638">
        <w:t xml:space="preserve"> for the period</w:t>
      </w:r>
      <w:r w:rsidRPr="00940638">
        <w:t xml:space="preserve"> covered</w:t>
      </w:r>
    </w:p>
    <w:p w14:paraId="79184893" w14:textId="5660BE3D" w:rsidR="00387D0E" w:rsidRPr="00940638" w:rsidRDefault="00821C39" w:rsidP="00387D0E">
      <w:pPr>
        <w:pStyle w:val="Prrafodelista"/>
        <w:numPr>
          <w:ilvl w:val="0"/>
          <w:numId w:val="14"/>
        </w:numPr>
        <w:spacing w:after="0"/>
      </w:pPr>
      <w:r w:rsidRPr="00940638">
        <w:t>C</w:t>
      </w:r>
      <w:r w:rsidR="00387D0E" w:rsidRPr="00940638">
        <w:t>opy of the</w:t>
      </w:r>
      <w:r w:rsidRPr="00940638">
        <w:t xml:space="preserve"> present</w:t>
      </w:r>
      <w:r w:rsidR="00387D0E" w:rsidRPr="00940638">
        <w:t xml:space="preserve"> MoU</w:t>
      </w:r>
    </w:p>
    <w:p w14:paraId="2D27B69B" w14:textId="4AF99F9F" w:rsidR="00387D0E" w:rsidRDefault="00387D0E" w:rsidP="00284B3F">
      <w:pPr>
        <w:jc w:val="both"/>
      </w:pPr>
    </w:p>
    <w:p w14:paraId="5150B660" w14:textId="77B0EB4C" w:rsidR="008561F6" w:rsidRPr="00550966" w:rsidRDefault="009D22CE" w:rsidP="00E177F1">
      <w:pPr>
        <w:jc w:val="both"/>
        <w:rPr>
          <w:b/>
          <w:bCs/>
          <w:u w:val="single"/>
        </w:rPr>
      </w:pPr>
      <w:r w:rsidRPr="00CD7DA4">
        <w:rPr>
          <w:b/>
          <w:bCs/>
          <w:u w:val="single"/>
        </w:rPr>
        <w:t>5</w:t>
      </w:r>
      <w:r w:rsidR="008C67A3" w:rsidRPr="00CD7DA4">
        <w:rPr>
          <w:b/>
          <w:bCs/>
          <w:u w:val="single"/>
        </w:rPr>
        <w:t>-</w:t>
      </w:r>
      <w:r w:rsidR="008561F6" w:rsidRPr="00CD7DA4">
        <w:rPr>
          <w:b/>
          <w:bCs/>
          <w:u w:val="single"/>
        </w:rPr>
        <w:t>BOOKING and SCHEDULING</w:t>
      </w:r>
    </w:p>
    <w:p w14:paraId="2071704C" w14:textId="14E5187B" w:rsidR="008561F6" w:rsidRPr="000E1694" w:rsidRDefault="000E1694" w:rsidP="00E177F1">
      <w:pPr>
        <w:pStyle w:val="Prrafodelista"/>
        <w:numPr>
          <w:ilvl w:val="0"/>
          <w:numId w:val="12"/>
        </w:numPr>
        <w:jc w:val="both"/>
      </w:pPr>
      <w:r w:rsidRPr="000E1694">
        <w:t>Current existing booking practices from agencies are not modified</w:t>
      </w:r>
      <w:r w:rsidR="009E04D8">
        <w:t xml:space="preserve">, they are </w:t>
      </w:r>
      <w:r w:rsidR="00977661">
        <w:t xml:space="preserve">simply put in common </w:t>
      </w:r>
      <w:r w:rsidR="009E04D8">
        <w:t>(agencies needs</w:t>
      </w:r>
      <w:r w:rsidR="00FE12CD">
        <w:t xml:space="preserve"> are</w:t>
      </w:r>
      <w:r w:rsidR="009E04D8">
        <w:t xml:space="preserve"> compiled by </w:t>
      </w:r>
      <w:r w:rsidR="009E04D8" w:rsidRPr="00140B56">
        <w:t>Thursday</w:t>
      </w:r>
      <w:r w:rsidR="009E04D8">
        <w:t>)</w:t>
      </w:r>
    </w:p>
    <w:p w14:paraId="3AEDCAE8" w14:textId="71252416" w:rsidR="000E1694" w:rsidRPr="00821C39" w:rsidRDefault="000E1694" w:rsidP="00E177F1">
      <w:pPr>
        <w:pStyle w:val="Prrafodelista"/>
        <w:numPr>
          <w:ilvl w:val="0"/>
          <w:numId w:val="12"/>
        </w:numPr>
        <w:jc w:val="both"/>
      </w:pPr>
      <w:r w:rsidRPr="00821C39">
        <w:t xml:space="preserve">Dispatchers/fleet managers are coordinating/pooling movements on </w:t>
      </w:r>
      <w:r w:rsidR="00253357">
        <w:t>Thursdays</w:t>
      </w:r>
      <w:r w:rsidR="009E43D9" w:rsidRPr="00821C39">
        <w:t xml:space="preserve"> and </w:t>
      </w:r>
      <w:proofErr w:type="gramStart"/>
      <w:r w:rsidR="009E43D9" w:rsidRPr="00821C39">
        <w:t>on a daily basis</w:t>
      </w:r>
      <w:proofErr w:type="gramEnd"/>
    </w:p>
    <w:p w14:paraId="700483E6" w14:textId="36F17093" w:rsidR="00E67BC5" w:rsidRPr="00CD7DA4" w:rsidRDefault="00E67BC5" w:rsidP="00E177F1">
      <w:pPr>
        <w:jc w:val="both"/>
        <w:rPr>
          <w:b/>
          <w:bCs/>
          <w:u w:val="single"/>
        </w:rPr>
      </w:pPr>
      <w:r w:rsidRPr="00CD7DA4">
        <w:rPr>
          <w:b/>
          <w:bCs/>
          <w:u w:val="single"/>
        </w:rPr>
        <w:t>6-SECURITY and SAFETY</w:t>
      </w:r>
    </w:p>
    <w:p w14:paraId="418532BB" w14:textId="4E49333B" w:rsidR="002B6B85" w:rsidRPr="00821C39" w:rsidRDefault="00977661" w:rsidP="00E177F1">
      <w:pPr>
        <w:spacing w:after="0"/>
        <w:jc w:val="both"/>
        <w:rPr>
          <w:b/>
          <w:bCs/>
        </w:rPr>
      </w:pPr>
      <w:r w:rsidRPr="00821C39">
        <w:rPr>
          <w:b/>
          <w:bCs/>
          <w:u w:val="single"/>
        </w:rPr>
        <w:t>6.1</w:t>
      </w:r>
      <w:r w:rsidR="002B6B85" w:rsidRPr="00821C39">
        <w:rPr>
          <w:b/>
          <w:bCs/>
          <w:u w:val="single"/>
        </w:rPr>
        <w:t>-</w:t>
      </w:r>
      <w:r w:rsidR="00CE66D0" w:rsidRPr="00821C39">
        <w:rPr>
          <w:b/>
          <w:bCs/>
          <w:u w:val="single"/>
        </w:rPr>
        <w:t xml:space="preserve"> B</w:t>
      </w:r>
      <w:r w:rsidR="002B6B85" w:rsidRPr="00821C39">
        <w:rPr>
          <w:b/>
          <w:bCs/>
          <w:u w:val="single"/>
        </w:rPr>
        <w:t>usiness as usual</w:t>
      </w:r>
      <w:r w:rsidR="002B6B85" w:rsidRPr="00821C39">
        <w:rPr>
          <w:b/>
          <w:bCs/>
        </w:rPr>
        <w:t xml:space="preserve">: </w:t>
      </w:r>
    </w:p>
    <w:p w14:paraId="2DF80B7F" w14:textId="30791EEB" w:rsidR="002B6B85" w:rsidRDefault="002B6B85" w:rsidP="00E177F1">
      <w:pPr>
        <w:spacing w:after="0"/>
        <w:jc w:val="both"/>
      </w:pPr>
      <w:r>
        <w:t>The agency leading the movement (providing</w:t>
      </w:r>
      <w:r w:rsidR="00F20332">
        <w:t xml:space="preserve"> or contracting</w:t>
      </w:r>
      <w:r>
        <w:t xml:space="preserve"> the vehicle and driver) is de facto ensuring security/safety follow up, namely:</w:t>
      </w:r>
    </w:p>
    <w:p w14:paraId="1FDDDFA1" w14:textId="77777777" w:rsidR="002B6B85" w:rsidRDefault="002B6B85" w:rsidP="00E177F1">
      <w:pPr>
        <w:spacing w:after="0"/>
        <w:jc w:val="both"/>
      </w:pPr>
    </w:p>
    <w:p w14:paraId="1DD8EAD3" w14:textId="481DCBB1" w:rsidR="002B6B85" w:rsidRDefault="00CE66D0" w:rsidP="00E177F1">
      <w:pPr>
        <w:pStyle w:val="Prrafodelista"/>
        <w:numPr>
          <w:ilvl w:val="0"/>
          <w:numId w:val="24"/>
        </w:numPr>
        <w:spacing w:after="0"/>
        <w:jc w:val="both"/>
      </w:pPr>
      <w:r>
        <w:lastRenderedPageBreak/>
        <w:t>P</w:t>
      </w:r>
      <w:r w:rsidR="002B6B85">
        <w:t xml:space="preserve">roper mechanical and maintenance state of the vehicle (daily check, general maintenance plan), </w:t>
      </w:r>
    </w:p>
    <w:p w14:paraId="25B55122" w14:textId="646D738A" w:rsidR="002B6B85" w:rsidRDefault="00CE66D0" w:rsidP="00E177F1">
      <w:pPr>
        <w:pStyle w:val="Prrafodelista"/>
        <w:numPr>
          <w:ilvl w:val="0"/>
          <w:numId w:val="24"/>
        </w:numPr>
        <w:spacing w:after="0"/>
        <w:jc w:val="both"/>
      </w:pPr>
      <w:r>
        <w:t>T</w:t>
      </w:r>
      <w:r w:rsidR="002B6B85">
        <w:t xml:space="preserve">he proper training and minimum requirements for drivers, </w:t>
      </w:r>
    </w:p>
    <w:p w14:paraId="37F64CD5" w14:textId="6A090109" w:rsidR="002B6B85" w:rsidRDefault="00CE66D0" w:rsidP="00E177F1">
      <w:pPr>
        <w:pStyle w:val="Prrafodelista"/>
        <w:numPr>
          <w:ilvl w:val="0"/>
          <w:numId w:val="24"/>
        </w:numPr>
        <w:spacing w:after="0"/>
        <w:jc w:val="both"/>
      </w:pPr>
      <w:r>
        <w:t>T</w:t>
      </w:r>
      <w:r w:rsidR="002B6B85">
        <w:t>he movement clearance, tracking and follow-up, (including harsh weather conditions)</w:t>
      </w:r>
    </w:p>
    <w:p w14:paraId="7EEE6C27" w14:textId="1C83BB90" w:rsidR="002B6B85" w:rsidRDefault="00CE66D0" w:rsidP="00E177F1">
      <w:pPr>
        <w:pStyle w:val="Prrafodelista"/>
        <w:numPr>
          <w:ilvl w:val="0"/>
          <w:numId w:val="24"/>
        </w:numPr>
        <w:spacing w:after="0"/>
        <w:jc w:val="both"/>
      </w:pPr>
      <w:r>
        <w:t>T</w:t>
      </w:r>
      <w:r w:rsidR="002B6B85">
        <w:t xml:space="preserve">he protocols </w:t>
      </w:r>
      <w:r>
        <w:t xml:space="preserve">implementation </w:t>
      </w:r>
      <w:r w:rsidR="002B6B85">
        <w:t>in case of accident/</w:t>
      </w:r>
      <w:r w:rsidR="00250E8C">
        <w:t>incident</w:t>
      </w:r>
      <w:r w:rsidR="002B6B85">
        <w:t xml:space="preserve"> (road, context, security)</w:t>
      </w:r>
    </w:p>
    <w:p w14:paraId="1BB82023" w14:textId="77777777" w:rsidR="002B6B85" w:rsidRDefault="002B6B85" w:rsidP="00E177F1">
      <w:pPr>
        <w:spacing w:after="0"/>
        <w:jc w:val="both"/>
      </w:pPr>
    </w:p>
    <w:p w14:paraId="01B59DE2" w14:textId="0614BDAD" w:rsidR="002B6B85" w:rsidRDefault="002B6B85" w:rsidP="00E177F1">
      <w:pPr>
        <w:spacing w:after="0"/>
        <w:jc w:val="both"/>
      </w:pPr>
      <w:r>
        <w:t>The other agencies abide by the rules of the leading agency</w:t>
      </w:r>
      <w:r w:rsidR="009E43D9">
        <w:t>.</w:t>
      </w:r>
    </w:p>
    <w:p w14:paraId="2F769F4D" w14:textId="77777777" w:rsidR="002B6B85" w:rsidRDefault="002B6B85" w:rsidP="00E177F1">
      <w:pPr>
        <w:spacing w:after="0"/>
        <w:jc w:val="both"/>
        <w:rPr>
          <w:u w:val="single"/>
        </w:rPr>
      </w:pPr>
    </w:p>
    <w:p w14:paraId="74CA094A" w14:textId="7DD79D4C" w:rsidR="002B6B85" w:rsidRPr="00821C39" w:rsidRDefault="00977661" w:rsidP="00E177F1">
      <w:pPr>
        <w:spacing w:after="0"/>
        <w:jc w:val="both"/>
        <w:rPr>
          <w:b/>
          <w:bCs/>
        </w:rPr>
      </w:pPr>
      <w:r w:rsidRPr="00821C39">
        <w:rPr>
          <w:b/>
          <w:bCs/>
          <w:u w:val="single"/>
        </w:rPr>
        <w:t>6.</w:t>
      </w:r>
      <w:r w:rsidR="00821C39" w:rsidRPr="00821C39">
        <w:rPr>
          <w:b/>
          <w:bCs/>
          <w:u w:val="single"/>
        </w:rPr>
        <w:t>2</w:t>
      </w:r>
      <w:r w:rsidR="002B6B85" w:rsidRPr="00821C39">
        <w:rPr>
          <w:b/>
          <w:bCs/>
          <w:u w:val="single"/>
        </w:rPr>
        <w:t>-</w:t>
      </w:r>
      <w:r w:rsidR="00CE66D0" w:rsidRPr="00821C39">
        <w:rPr>
          <w:b/>
          <w:bCs/>
          <w:u w:val="single"/>
        </w:rPr>
        <w:t xml:space="preserve"> I</w:t>
      </w:r>
      <w:r w:rsidR="002B6B85" w:rsidRPr="00821C39">
        <w:rPr>
          <w:b/>
          <w:bCs/>
          <w:u w:val="single"/>
        </w:rPr>
        <w:t>n case of incident/accident:</w:t>
      </w:r>
      <w:r w:rsidR="002B6B85" w:rsidRPr="00821C39">
        <w:rPr>
          <w:b/>
          <w:bCs/>
        </w:rPr>
        <w:t xml:space="preserve"> </w:t>
      </w:r>
    </w:p>
    <w:p w14:paraId="2AB96451" w14:textId="6DBBB3C2" w:rsidR="00E362BE" w:rsidRDefault="00E362BE" w:rsidP="00E177F1">
      <w:pPr>
        <w:pStyle w:val="Prrafodelista"/>
        <w:numPr>
          <w:ilvl w:val="0"/>
          <w:numId w:val="25"/>
        </w:numPr>
        <w:spacing w:after="0"/>
        <w:jc w:val="both"/>
      </w:pPr>
      <w:r>
        <w:t xml:space="preserve">The emergency protocols </w:t>
      </w:r>
      <w:r w:rsidR="00CD7DA4">
        <w:t>of the agency leading the movement abide</w:t>
      </w:r>
    </w:p>
    <w:p w14:paraId="05D35532" w14:textId="4C35FE28" w:rsidR="002B6B85" w:rsidRDefault="002B6B85" w:rsidP="00E177F1">
      <w:pPr>
        <w:pStyle w:val="Prrafodelista"/>
        <w:numPr>
          <w:ilvl w:val="0"/>
          <w:numId w:val="25"/>
        </w:numPr>
        <w:spacing w:after="0"/>
        <w:jc w:val="both"/>
      </w:pPr>
      <w:r>
        <w:t xml:space="preserve">The leading </w:t>
      </w:r>
      <w:proofErr w:type="spellStart"/>
      <w:r>
        <w:t>agencie’s</w:t>
      </w:r>
      <w:proofErr w:type="spellEnd"/>
      <w:r>
        <w:t xml:space="preserve"> protocols and action are followed/implemented. </w:t>
      </w:r>
    </w:p>
    <w:p w14:paraId="177815A4" w14:textId="13A07F7C" w:rsidR="002B6B85" w:rsidRDefault="002B6B85" w:rsidP="00E177F1">
      <w:pPr>
        <w:pStyle w:val="Prrafodelista"/>
        <w:numPr>
          <w:ilvl w:val="0"/>
          <w:numId w:val="25"/>
        </w:numPr>
        <w:spacing w:after="0"/>
        <w:jc w:val="both"/>
      </w:pPr>
      <w:r>
        <w:t>Communications to partner’s agencies to be made as soon as possible</w:t>
      </w:r>
      <w:r w:rsidR="00CD7DA4">
        <w:t xml:space="preserve"> </w:t>
      </w:r>
      <w:r w:rsidR="009E43D9">
        <w:t xml:space="preserve">on the </w:t>
      </w:r>
      <w:r w:rsidR="00CD7DA4">
        <w:t xml:space="preserve">dedicated </w:t>
      </w:r>
      <w:proofErr w:type="spellStart"/>
      <w:r w:rsidR="00CD7DA4" w:rsidRPr="007651E8">
        <w:t>Whatsapp</w:t>
      </w:r>
      <w:proofErr w:type="spellEnd"/>
      <w:r w:rsidR="00CD7DA4" w:rsidRPr="007651E8">
        <w:t xml:space="preserve"> Group</w:t>
      </w:r>
      <w:r w:rsidR="00C4388C">
        <w:t xml:space="preserve"> </w:t>
      </w:r>
      <w:r w:rsidR="007651E8" w:rsidRPr="007651E8">
        <w:t>&amp; Teams group</w:t>
      </w:r>
    </w:p>
    <w:p w14:paraId="74E2EA13" w14:textId="3447900F" w:rsidR="002B6B85" w:rsidRDefault="002B6B85" w:rsidP="00E177F1">
      <w:pPr>
        <w:pStyle w:val="Prrafodelista"/>
        <w:numPr>
          <w:ilvl w:val="0"/>
          <w:numId w:val="25"/>
        </w:numPr>
        <w:spacing w:after="0"/>
        <w:jc w:val="both"/>
      </w:pPr>
      <w:r>
        <w:t>Incident report to be shared with partner’s agencies focal point</w:t>
      </w:r>
      <w:r w:rsidR="00C029B8">
        <w:t>s</w:t>
      </w:r>
      <w:r w:rsidR="009E43D9">
        <w:t>.</w:t>
      </w:r>
    </w:p>
    <w:p w14:paraId="02B5DC9A" w14:textId="15DCC1CF" w:rsidR="00FE12CD" w:rsidRDefault="00FE12CD" w:rsidP="00E177F1">
      <w:pPr>
        <w:pStyle w:val="Prrafodelista"/>
        <w:spacing w:after="0"/>
        <w:ind w:left="360"/>
        <w:jc w:val="both"/>
      </w:pPr>
    </w:p>
    <w:p w14:paraId="3FC70B5E" w14:textId="0A7EAEA4" w:rsidR="002B6B85" w:rsidRPr="002B6B85" w:rsidRDefault="00977661" w:rsidP="00E177F1">
      <w:pPr>
        <w:spacing w:after="0"/>
        <w:jc w:val="both"/>
        <w:rPr>
          <w:b/>
          <w:bCs/>
          <w:u w:val="single"/>
        </w:rPr>
      </w:pPr>
      <w:r>
        <w:rPr>
          <w:b/>
          <w:bCs/>
          <w:u w:val="single"/>
        </w:rPr>
        <w:t>6.3</w:t>
      </w:r>
      <w:r w:rsidR="002B6B85" w:rsidRPr="002B6B85">
        <w:rPr>
          <w:b/>
          <w:bCs/>
          <w:u w:val="single"/>
        </w:rPr>
        <w:t>-</w:t>
      </w:r>
      <w:r w:rsidR="002B6B85" w:rsidRPr="00C4388C">
        <w:rPr>
          <w:b/>
          <w:bCs/>
          <w:u w:val="single"/>
        </w:rPr>
        <w:t>Insurance</w:t>
      </w:r>
      <w:r w:rsidR="002B6B85" w:rsidRPr="002B6B85">
        <w:rPr>
          <w:b/>
          <w:bCs/>
          <w:u w:val="single"/>
        </w:rPr>
        <w:t xml:space="preserve"> policy and waiver:</w:t>
      </w:r>
    </w:p>
    <w:p w14:paraId="35A01C99" w14:textId="426CCAF7" w:rsidR="004C2941" w:rsidRPr="00F20332" w:rsidRDefault="004C2941" w:rsidP="00E177F1">
      <w:pPr>
        <w:pStyle w:val="Prrafodelista"/>
        <w:numPr>
          <w:ilvl w:val="0"/>
          <w:numId w:val="26"/>
        </w:numPr>
        <w:spacing w:after="0"/>
        <w:jc w:val="both"/>
      </w:pPr>
      <w:bookmarkStart w:id="1" w:name="_Hlk164155026"/>
      <w:r w:rsidRPr="00F20332">
        <w:t xml:space="preserve">Scope: the insurance policies </w:t>
      </w:r>
      <w:r w:rsidR="00AE470E" w:rsidRPr="00F20332">
        <w:t>set in the attached ‘</w:t>
      </w:r>
      <w:r w:rsidRPr="00F20332">
        <w:t>minimum requirements</w:t>
      </w:r>
      <w:r w:rsidR="00AE470E" w:rsidRPr="00F20332">
        <w:t>’</w:t>
      </w:r>
      <w:r w:rsidRPr="00F20332">
        <w:t xml:space="preserve"> considered in this project are linked to the vehicles, not to the individual’s insurance</w:t>
      </w:r>
      <w:r w:rsidR="00F20332" w:rsidRPr="00F20332">
        <w:t>s</w:t>
      </w:r>
      <w:r w:rsidRPr="00F20332">
        <w:t>.</w:t>
      </w:r>
      <w:r w:rsidR="00AE470E" w:rsidRPr="00F20332">
        <w:t xml:space="preserve"> Therefore, each organization remains fully liable toward </w:t>
      </w:r>
      <w:r w:rsidR="00F20332" w:rsidRPr="00F20332">
        <w:t>its own</w:t>
      </w:r>
      <w:r w:rsidR="00AE470E" w:rsidRPr="00F20332">
        <w:t xml:space="preserve"> staff transported though this initiative. No organization may be held liable towards staff not under work contract with the organization at the time of transport.</w:t>
      </w:r>
    </w:p>
    <w:bookmarkEnd w:id="1"/>
    <w:p w14:paraId="6E605166" w14:textId="1ED70FAC" w:rsidR="00AE470E" w:rsidRPr="00F20332" w:rsidRDefault="00AE470E" w:rsidP="00E177F1">
      <w:pPr>
        <w:pStyle w:val="Prrafodelista"/>
        <w:numPr>
          <w:ilvl w:val="0"/>
          <w:numId w:val="26"/>
        </w:numPr>
        <w:spacing w:after="0"/>
        <w:jc w:val="both"/>
      </w:pPr>
      <w:r w:rsidRPr="00F20332">
        <w:t xml:space="preserve">All agencies providing vehicles to the initiative should guarantee that their vehicles insurance coverage is matching the minimum requirements defined in annex </w:t>
      </w:r>
      <w:r w:rsidR="00D464CE" w:rsidRPr="00F20332">
        <w:t>02</w:t>
      </w:r>
      <w:r w:rsidRPr="00F20332">
        <w:rPr>
          <w:rFonts w:ascii="Arial" w:hAnsi="Arial" w:cs="Arial"/>
          <w:i/>
          <w:iCs/>
          <w:color w:val="000000"/>
          <w:bdr w:val="none" w:sz="0" w:space="0" w:color="auto" w:frame="1"/>
        </w:rPr>
        <w:t>.</w:t>
      </w:r>
    </w:p>
    <w:p w14:paraId="3137E1E4" w14:textId="58B2BBC8" w:rsidR="002B6B85" w:rsidRDefault="002B6B85" w:rsidP="00E177F1">
      <w:pPr>
        <w:pStyle w:val="Prrafodelista"/>
        <w:numPr>
          <w:ilvl w:val="0"/>
          <w:numId w:val="26"/>
        </w:numPr>
        <w:spacing w:after="0"/>
        <w:jc w:val="both"/>
      </w:pPr>
      <w:r>
        <w:t xml:space="preserve">The use </w:t>
      </w:r>
      <w:r w:rsidRPr="00C4388C">
        <w:t xml:space="preserve">of </w:t>
      </w:r>
      <w:r w:rsidR="004C2941" w:rsidRPr="00C4388C">
        <w:t>‘</w:t>
      </w:r>
      <w:r w:rsidRPr="00C4388C">
        <w:t>waivers of liability</w:t>
      </w:r>
      <w:r w:rsidR="004C2941" w:rsidRPr="00C4388C">
        <w:t>’</w:t>
      </w:r>
      <w:r w:rsidRPr="00C4388C">
        <w:t xml:space="preserve"> </w:t>
      </w:r>
      <w:r w:rsidR="00E362BE" w:rsidRPr="00C4388C">
        <w:t>is</w:t>
      </w:r>
      <w:r>
        <w:t xml:space="preserve"> not implemented </w:t>
      </w:r>
      <w:r w:rsidR="00AE470E">
        <w:t>within</w:t>
      </w:r>
      <w:r>
        <w:t xml:space="preserve"> the initiative</w:t>
      </w:r>
      <w:r w:rsidR="00C029B8">
        <w:t>.</w:t>
      </w:r>
    </w:p>
    <w:p w14:paraId="6F011B23" w14:textId="77777777" w:rsidR="00237E29" w:rsidRDefault="00237E29" w:rsidP="00E177F1">
      <w:pPr>
        <w:spacing w:after="0"/>
        <w:jc w:val="both"/>
        <w:rPr>
          <w:b/>
          <w:bCs/>
          <w:u w:val="single"/>
        </w:rPr>
      </w:pPr>
    </w:p>
    <w:p w14:paraId="222E6FD8" w14:textId="5BA89FA3" w:rsidR="00977661" w:rsidRPr="00977661" w:rsidRDefault="00977661" w:rsidP="00E177F1">
      <w:pPr>
        <w:spacing w:after="0"/>
        <w:jc w:val="both"/>
        <w:rPr>
          <w:b/>
          <w:bCs/>
          <w:u w:val="single"/>
        </w:rPr>
      </w:pPr>
      <w:r>
        <w:rPr>
          <w:b/>
          <w:bCs/>
          <w:u w:val="single"/>
        </w:rPr>
        <w:t>6.4</w:t>
      </w:r>
      <w:r w:rsidRPr="00977661">
        <w:rPr>
          <w:b/>
          <w:bCs/>
          <w:u w:val="single"/>
        </w:rPr>
        <w:t xml:space="preserve">- </w:t>
      </w:r>
      <w:r>
        <w:rPr>
          <w:b/>
          <w:bCs/>
          <w:u w:val="single"/>
        </w:rPr>
        <w:t>T</w:t>
      </w:r>
      <w:r w:rsidRPr="00977661">
        <w:rPr>
          <w:b/>
          <w:bCs/>
          <w:u w:val="single"/>
        </w:rPr>
        <w:t>racking devices</w:t>
      </w:r>
    </w:p>
    <w:p w14:paraId="70665DEE" w14:textId="56A2F1A4" w:rsidR="00977661" w:rsidRDefault="00977661" w:rsidP="00E177F1">
      <w:pPr>
        <w:pStyle w:val="Prrafodelista"/>
        <w:numPr>
          <w:ilvl w:val="0"/>
          <w:numId w:val="28"/>
        </w:numPr>
        <w:spacing w:after="0"/>
        <w:jc w:val="both"/>
      </w:pPr>
      <w:r w:rsidRPr="00977661">
        <w:t xml:space="preserve">Although most </w:t>
      </w:r>
      <w:r w:rsidR="000005CC" w:rsidRPr="00977661">
        <w:t>agencies’</w:t>
      </w:r>
      <w:r w:rsidRPr="00977661">
        <w:t xml:space="preserve"> fleet are equipped with such devices, that doesn’t constitute an access condition to the initiative, particularly meanwhile the focus is on intercity shuttle movements</w:t>
      </w:r>
      <w:r w:rsidR="00C029B8">
        <w:t>.</w:t>
      </w:r>
    </w:p>
    <w:p w14:paraId="4519CE3A" w14:textId="77777777" w:rsidR="00791579" w:rsidRPr="00977661" w:rsidRDefault="00791579" w:rsidP="00791579">
      <w:pPr>
        <w:pStyle w:val="Prrafodelista"/>
        <w:spacing w:after="0"/>
        <w:ind w:left="360"/>
        <w:jc w:val="both"/>
      </w:pPr>
    </w:p>
    <w:p w14:paraId="2B101D90" w14:textId="2A261576" w:rsidR="007F5D6C" w:rsidRPr="00977661" w:rsidRDefault="00977661" w:rsidP="00E177F1">
      <w:pPr>
        <w:spacing w:after="0"/>
        <w:jc w:val="both"/>
        <w:rPr>
          <w:b/>
          <w:bCs/>
          <w:u w:val="single"/>
        </w:rPr>
      </w:pPr>
      <w:r w:rsidRPr="00977661">
        <w:rPr>
          <w:b/>
          <w:bCs/>
          <w:u w:val="single"/>
        </w:rPr>
        <w:t>6.5</w:t>
      </w:r>
      <w:r w:rsidR="007F5D6C" w:rsidRPr="00977661">
        <w:rPr>
          <w:b/>
          <w:bCs/>
          <w:u w:val="single"/>
        </w:rPr>
        <w:t>-</w:t>
      </w:r>
      <w:r w:rsidR="008316FA">
        <w:rPr>
          <w:b/>
          <w:bCs/>
          <w:u w:val="single"/>
        </w:rPr>
        <w:t xml:space="preserve"> </w:t>
      </w:r>
      <w:r w:rsidR="007F5D6C" w:rsidRPr="00977661">
        <w:rPr>
          <w:b/>
          <w:bCs/>
          <w:u w:val="single"/>
        </w:rPr>
        <w:t>Data protection</w:t>
      </w:r>
    </w:p>
    <w:p w14:paraId="65DC7FAE" w14:textId="149E0EBD" w:rsidR="007F5D6C" w:rsidRDefault="007F5D6C" w:rsidP="00E177F1">
      <w:pPr>
        <w:pStyle w:val="Prrafodelista"/>
        <w:numPr>
          <w:ilvl w:val="0"/>
          <w:numId w:val="28"/>
        </w:numPr>
        <w:spacing w:after="0"/>
        <w:jc w:val="both"/>
      </w:pPr>
      <w:r>
        <w:t>Agencies signatories of this MoU abide by personal data protection</w:t>
      </w:r>
      <w:r w:rsidR="003431CE">
        <w:t xml:space="preserve"> standard rules and principles</w:t>
      </w:r>
      <w:r w:rsidR="009E43D9">
        <w:t>.</w:t>
      </w:r>
    </w:p>
    <w:p w14:paraId="71571A19" w14:textId="77777777" w:rsidR="006761E4" w:rsidRDefault="006761E4" w:rsidP="00E177F1">
      <w:pPr>
        <w:pStyle w:val="Prrafodelista"/>
        <w:spacing w:after="0"/>
        <w:ind w:left="360"/>
        <w:jc w:val="both"/>
        <w:rPr>
          <w:u w:val="single"/>
        </w:rPr>
      </w:pPr>
    </w:p>
    <w:p w14:paraId="3DDB5FCA" w14:textId="72B7FAFB" w:rsidR="006761E4" w:rsidRPr="008316FA" w:rsidRDefault="008316FA" w:rsidP="00E177F1">
      <w:pPr>
        <w:spacing w:after="0"/>
        <w:jc w:val="both"/>
        <w:rPr>
          <w:b/>
          <w:bCs/>
          <w:u w:val="single"/>
        </w:rPr>
      </w:pPr>
      <w:r>
        <w:rPr>
          <w:b/>
          <w:bCs/>
          <w:u w:val="single"/>
        </w:rPr>
        <w:t xml:space="preserve">6.6- </w:t>
      </w:r>
      <w:r w:rsidR="006761E4" w:rsidRPr="008316FA">
        <w:rPr>
          <w:b/>
          <w:bCs/>
          <w:u w:val="single"/>
        </w:rPr>
        <w:t xml:space="preserve">Complaint and feedback </w:t>
      </w:r>
      <w:r w:rsidRPr="008316FA">
        <w:rPr>
          <w:b/>
          <w:bCs/>
          <w:u w:val="single"/>
        </w:rPr>
        <w:t>mechanisms:</w:t>
      </w:r>
    </w:p>
    <w:p w14:paraId="23F6AB84" w14:textId="790E644D" w:rsidR="006761E4" w:rsidRDefault="0013341B" w:rsidP="00E177F1">
      <w:pPr>
        <w:pStyle w:val="Prrafodelista"/>
        <w:numPr>
          <w:ilvl w:val="0"/>
          <w:numId w:val="28"/>
        </w:numPr>
        <w:spacing w:after="0"/>
        <w:jc w:val="both"/>
      </w:pPr>
      <w:proofErr w:type="gramStart"/>
      <w:r>
        <w:t>E</w:t>
      </w:r>
      <w:r w:rsidRPr="00D13889">
        <w:t>ach</w:t>
      </w:r>
      <w:r w:rsidR="006761E4">
        <w:t xml:space="preserve"> </w:t>
      </w:r>
      <w:r>
        <w:t>and every</w:t>
      </w:r>
      <w:proofErr w:type="gramEnd"/>
      <w:r>
        <w:t xml:space="preserve"> </w:t>
      </w:r>
      <w:r w:rsidR="006761E4">
        <w:t>passenger of a shared movement is following its own agency complaint mechanism in case of issue happening during the shared movement</w:t>
      </w:r>
      <w:r w:rsidR="00C029B8">
        <w:t>.</w:t>
      </w:r>
    </w:p>
    <w:p w14:paraId="491EA658" w14:textId="56DCF966" w:rsidR="006761E4" w:rsidRDefault="006761E4" w:rsidP="00E177F1">
      <w:pPr>
        <w:pStyle w:val="Prrafodelista"/>
        <w:numPr>
          <w:ilvl w:val="0"/>
          <w:numId w:val="28"/>
        </w:numPr>
        <w:spacing w:after="0"/>
        <w:jc w:val="both"/>
      </w:pPr>
      <w:r>
        <w:t>P</w:t>
      </w:r>
      <w:r w:rsidRPr="00D13889">
        <w:t>assenger’s belonging to agencies n</w:t>
      </w:r>
      <w:r>
        <w:t>ot equipped with complaint mechanism should use the movement leading agencies’ one</w:t>
      </w:r>
      <w:r w:rsidR="00C029B8">
        <w:t>.</w:t>
      </w:r>
    </w:p>
    <w:p w14:paraId="297BFFFD" w14:textId="122FD019" w:rsidR="006761E4" w:rsidRPr="008D2A52" w:rsidRDefault="006761E4" w:rsidP="00E177F1">
      <w:pPr>
        <w:pStyle w:val="Prrafodelista"/>
        <w:numPr>
          <w:ilvl w:val="0"/>
          <w:numId w:val="28"/>
        </w:numPr>
        <w:jc w:val="both"/>
      </w:pPr>
      <w:r>
        <w:t>S</w:t>
      </w:r>
      <w:r w:rsidRPr="008D2A52">
        <w:t xml:space="preserve">ervice users </w:t>
      </w:r>
      <w:r w:rsidR="000D424A">
        <w:t>can</w:t>
      </w:r>
      <w:r>
        <w:t xml:space="preserve"> provide </w:t>
      </w:r>
      <w:r w:rsidR="0013341B">
        <w:t>feedback</w:t>
      </w:r>
      <w:r>
        <w:t xml:space="preserve"> on the service provision to their respective fleet manager/ dispatcher, as if the service provided is to be considered as one of their own organization</w:t>
      </w:r>
      <w:r w:rsidR="0013341B">
        <w:t>s</w:t>
      </w:r>
      <w:r w:rsidR="00C029B8">
        <w:t>.</w:t>
      </w:r>
    </w:p>
    <w:p w14:paraId="6D46C60A" w14:textId="0C3B6583" w:rsidR="00977661" w:rsidRDefault="00977661" w:rsidP="00E177F1">
      <w:pPr>
        <w:jc w:val="both"/>
        <w:rPr>
          <w:b/>
          <w:bCs/>
          <w:u w:val="single"/>
        </w:rPr>
      </w:pPr>
      <w:r w:rsidRPr="00C029B8">
        <w:rPr>
          <w:b/>
          <w:bCs/>
          <w:u w:val="single"/>
        </w:rPr>
        <w:t>7-GOVERNANCE and STEERING</w:t>
      </w:r>
    </w:p>
    <w:p w14:paraId="328CA42E" w14:textId="5C928699" w:rsidR="00977661" w:rsidRDefault="00977661" w:rsidP="00E177F1">
      <w:pPr>
        <w:pStyle w:val="Prrafodelista"/>
        <w:numPr>
          <w:ilvl w:val="0"/>
          <w:numId w:val="11"/>
        </w:numPr>
        <w:jc w:val="both"/>
      </w:pPr>
      <w:r>
        <w:t xml:space="preserve">Self-sustainability: the initiative is meant to be self-sustainable among </w:t>
      </w:r>
      <w:r w:rsidR="00BB5D74">
        <w:t xml:space="preserve">participating </w:t>
      </w:r>
      <w:r>
        <w:t>agencies</w:t>
      </w:r>
      <w:r w:rsidR="00BB5D74">
        <w:t xml:space="preserve"> and aim at avoiding the creation of a parallel entity</w:t>
      </w:r>
      <w:r w:rsidR="009250B6">
        <w:t>.</w:t>
      </w:r>
    </w:p>
    <w:p w14:paraId="4767FECA" w14:textId="37CE7601" w:rsidR="00977661" w:rsidRPr="0013341B" w:rsidRDefault="00F954BE" w:rsidP="00E177F1">
      <w:pPr>
        <w:pStyle w:val="Prrafodelista"/>
        <w:numPr>
          <w:ilvl w:val="0"/>
          <w:numId w:val="11"/>
        </w:numPr>
        <w:jc w:val="both"/>
      </w:pPr>
      <w:r>
        <w:t>&lt;</w:t>
      </w:r>
      <w:r w:rsidRPr="00F954BE">
        <w:rPr>
          <w:highlight w:val="cyan"/>
        </w:rPr>
        <w:t>host organisation</w:t>
      </w:r>
      <w:r>
        <w:t>&gt;</w:t>
      </w:r>
      <w:r w:rsidR="00250E8C" w:rsidRPr="0013341B">
        <w:t xml:space="preserve"> is </w:t>
      </w:r>
      <w:r w:rsidR="00D3751B" w:rsidRPr="0013341B">
        <w:t>‘</w:t>
      </w:r>
      <w:r w:rsidR="00250E8C" w:rsidRPr="0013341B">
        <w:t>hosting</w:t>
      </w:r>
      <w:r w:rsidR="00D3751B" w:rsidRPr="0013341B">
        <w:t>’</w:t>
      </w:r>
      <w:r w:rsidR="00250E8C" w:rsidRPr="0013341B">
        <w:t xml:space="preserve"> the</w:t>
      </w:r>
      <w:r w:rsidR="00977661" w:rsidRPr="0013341B">
        <w:t xml:space="preserve"> initiative </w:t>
      </w:r>
      <w:r w:rsidR="00250E8C" w:rsidRPr="0013341B">
        <w:t>for the duration of the current MoU</w:t>
      </w:r>
      <w:r w:rsidR="00D919BE" w:rsidRPr="0013341B">
        <w:t xml:space="preserve">, in the form of </w:t>
      </w:r>
      <w:r w:rsidR="00895131" w:rsidRPr="0013341B">
        <w:t>countersigning the current MoU when new agencies join the project.</w:t>
      </w:r>
    </w:p>
    <w:p w14:paraId="0C322D22" w14:textId="1D758C86" w:rsidR="00977661" w:rsidRDefault="00977661" w:rsidP="00E177F1">
      <w:pPr>
        <w:pStyle w:val="Prrafodelista"/>
        <w:numPr>
          <w:ilvl w:val="0"/>
          <w:numId w:val="11"/>
        </w:numPr>
        <w:jc w:val="both"/>
      </w:pPr>
      <w:r>
        <w:lastRenderedPageBreak/>
        <w:t>The allocation of the management of the initiative should be reallocated at the recond</w:t>
      </w:r>
      <w:r w:rsidR="00BB5D74">
        <w:t>uc</w:t>
      </w:r>
      <w:r>
        <w:t>tion of the MoU.</w:t>
      </w:r>
    </w:p>
    <w:p w14:paraId="4F284E5D" w14:textId="12C1DECA" w:rsidR="00977661" w:rsidRDefault="00977661" w:rsidP="00E177F1">
      <w:pPr>
        <w:pStyle w:val="Prrafodelista"/>
        <w:numPr>
          <w:ilvl w:val="0"/>
          <w:numId w:val="11"/>
        </w:numPr>
        <w:jc w:val="both"/>
      </w:pPr>
      <w:r>
        <w:t>Authorship, ownership: agencies contribute to the shaping of this initiative following a p</w:t>
      </w:r>
      <w:r w:rsidRPr="000E1694">
        <w:t>articipative, collaborative approach</w:t>
      </w:r>
    </w:p>
    <w:p w14:paraId="6D121917" w14:textId="1260B96F" w:rsidR="00836842" w:rsidRPr="00886EDA" w:rsidRDefault="00253357" w:rsidP="00E177F1">
      <w:pPr>
        <w:pStyle w:val="Prrafodelista"/>
        <w:numPr>
          <w:ilvl w:val="0"/>
          <w:numId w:val="11"/>
        </w:numPr>
        <w:jc w:val="both"/>
      </w:pPr>
      <w:r w:rsidRPr="00886EDA">
        <w:t xml:space="preserve">Fleet Forum </w:t>
      </w:r>
      <w:r w:rsidR="00F954BE">
        <w:t>is</w:t>
      </w:r>
      <w:r w:rsidRPr="00886EDA">
        <w:t xml:space="preserve"> supporting the launching and establishment of this project (up to </w:t>
      </w:r>
      <w:r w:rsidR="00F954BE">
        <w:t>&lt;</w:t>
      </w:r>
      <w:r w:rsidR="00F954BE" w:rsidRPr="00F954BE">
        <w:rPr>
          <w:highlight w:val="cyan"/>
        </w:rPr>
        <w:t>date</w:t>
      </w:r>
      <w:r w:rsidR="00F954BE">
        <w:t>&gt;</w:t>
      </w:r>
      <w:r w:rsidRPr="00886EDA">
        <w:t xml:space="preserve"> as per current funding).  They will provide initial project leadership and coordination, processing of the data collected by participating agencies and editing performance reports, monitor impact and positive changes, provide technical guidance</w:t>
      </w:r>
      <w:r w:rsidR="001C31E2" w:rsidRPr="00886EDA">
        <w:t xml:space="preserve"> as per need</w:t>
      </w:r>
      <w:r w:rsidRPr="00886EDA">
        <w:t xml:space="preserve">, </w:t>
      </w:r>
      <w:r w:rsidR="001C31E2" w:rsidRPr="00886EDA">
        <w:t xml:space="preserve">share </w:t>
      </w:r>
      <w:r w:rsidRPr="00886EDA">
        <w:t>recommendations and expertise to the participating agencies, identify new opportunities and participating organisations among humanitarian community</w:t>
      </w:r>
      <w:r w:rsidR="001C31E2" w:rsidRPr="00886EDA">
        <w:t xml:space="preserve"> to join the project.</w:t>
      </w:r>
    </w:p>
    <w:p w14:paraId="15F23393" w14:textId="5E0139EE" w:rsidR="008561F6" w:rsidRPr="00550966" w:rsidRDefault="00977661" w:rsidP="00E177F1">
      <w:pPr>
        <w:jc w:val="both"/>
        <w:rPr>
          <w:b/>
          <w:bCs/>
          <w:u w:val="single"/>
        </w:rPr>
      </w:pPr>
      <w:r w:rsidRPr="00C029B8">
        <w:rPr>
          <w:b/>
          <w:bCs/>
          <w:u w:val="single"/>
        </w:rPr>
        <w:t>7</w:t>
      </w:r>
      <w:r w:rsidR="008C67A3" w:rsidRPr="00C029B8">
        <w:rPr>
          <w:b/>
          <w:bCs/>
          <w:u w:val="single"/>
        </w:rPr>
        <w:t>-</w:t>
      </w:r>
      <w:r w:rsidR="008561F6" w:rsidRPr="00C029B8">
        <w:rPr>
          <w:b/>
          <w:bCs/>
          <w:u w:val="single"/>
        </w:rPr>
        <w:t>BREACH</w:t>
      </w:r>
      <w:r w:rsidR="00B70F02" w:rsidRPr="00C029B8">
        <w:rPr>
          <w:b/>
          <w:bCs/>
          <w:u w:val="single"/>
        </w:rPr>
        <w:t xml:space="preserve">ES to the </w:t>
      </w:r>
      <w:r w:rsidR="00BD4C38" w:rsidRPr="00C029B8">
        <w:rPr>
          <w:b/>
          <w:bCs/>
          <w:u w:val="single"/>
        </w:rPr>
        <w:t>intent of this program</w:t>
      </w:r>
    </w:p>
    <w:p w14:paraId="7FE21887" w14:textId="72064B25" w:rsidR="009E43D9" w:rsidRPr="009250B6" w:rsidRDefault="009E43D9" w:rsidP="00E177F1">
      <w:pPr>
        <w:pStyle w:val="Prrafodelista"/>
        <w:numPr>
          <w:ilvl w:val="0"/>
          <w:numId w:val="10"/>
        </w:numPr>
        <w:jc w:val="both"/>
      </w:pPr>
      <w:r w:rsidRPr="009250B6">
        <w:t>Failure to share movements</w:t>
      </w:r>
    </w:p>
    <w:p w14:paraId="07B14960" w14:textId="09D307E2" w:rsidR="008561F6" w:rsidRPr="00BD4C38" w:rsidRDefault="00BD4C38" w:rsidP="00E177F1">
      <w:pPr>
        <w:pStyle w:val="Prrafodelista"/>
        <w:numPr>
          <w:ilvl w:val="0"/>
          <w:numId w:val="10"/>
        </w:numPr>
        <w:jc w:val="both"/>
      </w:pPr>
      <w:r w:rsidRPr="00BD4C38">
        <w:rPr>
          <w:rFonts w:ascii="Calibri" w:hAnsi="Calibri" w:cs="Calibri"/>
        </w:rPr>
        <w:t>Failure to participate in coordinated efforts</w:t>
      </w:r>
    </w:p>
    <w:p w14:paraId="3758997A" w14:textId="77777777" w:rsidR="00BD4C38" w:rsidRPr="00BD4C38" w:rsidRDefault="00BD4C38" w:rsidP="00E177F1">
      <w:pPr>
        <w:pStyle w:val="Prrafodelista"/>
        <w:numPr>
          <w:ilvl w:val="0"/>
          <w:numId w:val="10"/>
        </w:numPr>
        <w:jc w:val="both"/>
      </w:pPr>
      <w:r w:rsidRPr="00BD4C38">
        <w:t>Non respect of the agreed scheduling process</w:t>
      </w:r>
    </w:p>
    <w:p w14:paraId="5D04C099" w14:textId="5AB8A84C" w:rsidR="00BD4C38" w:rsidRPr="00BD4C38" w:rsidRDefault="00BD4C38" w:rsidP="00E177F1">
      <w:pPr>
        <w:pStyle w:val="Prrafodelista"/>
        <w:numPr>
          <w:ilvl w:val="0"/>
          <w:numId w:val="10"/>
        </w:numPr>
        <w:jc w:val="both"/>
      </w:pPr>
      <w:r w:rsidRPr="00BD4C38">
        <w:t>Non respect of the minimum requirements</w:t>
      </w:r>
    </w:p>
    <w:p w14:paraId="1A5DA146" w14:textId="27C7E912" w:rsidR="00BD4C38" w:rsidRDefault="00BD4C38" w:rsidP="00E177F1">
      <w:pPr>
        <w:pStyle w:val="Prrafodelista"/>
        <w:numPr>
          <w:ilvl w:val="0"/>
          <w:numId w:val="10"/>
        </w:numPr>
        <w:jc w:val="both"/>
      </w:pPr>
      <w:r w:rsidRPr="00BD4C38">
        <w:t>Non respect of the cost recovery model</w:t>
      </w:r>
    </w:p>
    <w:p w14:paraId="3B453234" w14:textId="4B7F22B2" w:rsidR="00A62AAF" w:rsidRPr="00BD4C38" w:rsidRDefault="00A62AAF" w:rsidP="00E177F1">
      <w:pPr>
        <w:pStyle w:val="Prrafodelista"/>
        <w:numPr>
          <w:ilvl w:val="0"/>
          <w:numId w:val="10"/>
        </w:numPr>
        <w:jc w:val="both"/>
      </w:pPr>
      <w:r>
        <w:t>Non respect of humanitarian principles</w:t>
      </w:r>
    </w:p>
    <w:p w14:paraId="2D95C508" w14:textId="6BFE7CCA" w:rsidR="00F954BE" w:rsidRDefault="00F954BE" w:rsidP="00E177F1">
      <w:pPr>
        <w:spacing w:after="0"/>
        <w:jc w:val="both"/>
      </w:pPr>
      <w:r>
        <w:t xml:space="preserve">The present MoU is signed for a duration of </w:t>
      </w:r>
      <w:r w:rsidRPr="00F954BE">
        <w:rPr>
          <w:highlight w:val="cyan"/>
        </w:rPr>
        <w:t>(3)</w:t>
      </w:r>
      <w:r>
        <w:t xml:space="preserve"> three years.</w:t>
      </w:r>
    </w:p>
    <w:p w14:paraId="2B81813E" w14:textId="23B68EEC" w:rsidR="00257568" w:rsidRPr="00E41D14" w:rsidRDefault="00257568" w:rsidP="00E177F1">
      <w:pPr>
        <w:spacing w:after="0"/>
        <w:jc w:val="both"/>
      </w:pPr>
      <w:r w:rsidRPr="009250B6">
        <w:t xml:space="preserve">The notice period in case of agency withdrawal is </w:t>
      </w:r>
      <w:r w:rsidRPr="00F954BE">
        <w:rPr>
          <w:highlight w:val="cyan"/>
        </w:rPr>
        <w:t>(2)</w:t>
      </w:r>
      <w:r w:rsidRPr="009250B6">
        <w:t xml:space="preserve"> months.</w:t>
      </w:r>
    </w:p>
    <w:p w14:paraId="3C67C7E6" w14:textId="77777777" w:rsidR="00593D04" w:rsidRPr="000005CC" w:rsidRDefault="00593D04" w:rsidP="00E177F1">
      <w:pPr>
        <w:spacing w:after="0"/>
        <w:jc w:val="both"/>
      </w:pPr>
    </w:p>
    <w:p w14:paraId="615A0710" w14:textId="63054F7C" w:rsidR="003F0101" w:rsidRPr="00B1234E" w:rsidRDefault="009C00AF" w:rsidP="00E177F1">
      <w:pPr>
        <w:spacing w:after="0"/>
        <w:jc w:val="both"/>
      </w:pPr>
      <w:r>
        <w:t>Period</w:t>
      </w:r>
      <w:r w:rsidR="000005CC">
        <w:t xml:space="preserve"> covered by this MoU</w:t>
      </w:r>
      <w:r w:rsidR="003F0101" w:rsidRPr="00B1234E">
        <w:t xml:space="preserve">: </w:t>
      </w:r>
      <w:r w:rsidR="00F954BE" w:rsidRPr="00F954BE">
        <w:rPr>
          <w:highlight w:val="cyan"/>
        </w:rPr>
        <w:t>&lt;date&gt;</w:t>
      </w:r>
      <w:r w:rsidR="00B1234E" w:rsidRPr="00F954BE">
        <w:rPr>
          <w:highlight w:val="cyan"/>
        </w:rPr>
        <w:t xml:space="preserve">- </w:t>
      </w:r>
      <w:r w:rsidR="00F954BE" w:rsidRPr="00F954BE">
        <w:rPr>
          <w:highlight w:val="cyan"/>
        </w:rPr>
        <w:t>&lt;date&gt;</w:t>
      </w:r>
    </w:p>
    <w:p w14:paraId="2592E9A6" w14:textId="77777777" w:rsidR="009E43D9" w:rsidRDefault="009E43D9" w:rsidP="00E177F1">
      <w:pPr>
        <w:spacing w:after="0"/>
        <w:jc w:val="both"/>
      </w:pPr>
    </w:p>
    <w:tbl>
      <w:tblPr>
        <w:tblStyle w:val="Tablaconcuadrcula"/>
        <w:tblW w:w="0" w:type="auto"/>
        <w:tblLook w:val="04A0" w:firstRow="1" w:lastRow="0" w:firstColumn="1" w:lastColumn="0" w:noHBand="0" w:noVBand="1"/>
      </w:tblPr>
      <w:tblGrid>
        <w:gridCol w:w="4247"/>
        <w:gridCol w:w="4247"/>
      </w:tblGrid>
      <w:tr w:rsidR="00250E8C" w14:paraId="458CDFA6" w14:textId="77777777" w:rsidTr="00250E8C">
        <w:tc>
          <w:tcPr>
            <w:tcW w:w="4247" w:type="dxa"/>
          </w:tcPr>
          <w:p w14:paraId="6C32077F" w14:textId="002FD928" w:rsidR="00250E8C" w:rsidRPr="005C3EBD" w:rsidRDefault="00250E8C" w:rsidP="00E177F1">
            <w:pPr>
              <w:jc w:val="both"/>
              <w:rPr>
                <w:b/>
                <w:bCs/>
                <w:u w:val="single"/>
              </w:rPr>
            </w:pPr>
            <w:r>
              <w:rPr>
                <w:b/>
                <w:bCs/>
                <w:u w:val="single"/>
              </w:rPr>
              <w:t>For</w:t>
            </w:r>
            <w:r w:rsidR="00F954BE">
              <w:rPr>
                <w:b/>
                <w:bCs/>
                <w:u w:val="single"/>
              </w:rPr>
              <w:t xml:space="preserve"> &lt;</w:t>
            </w:r>
            <w:r w:rsidR="00067841" w:rsidRPr="00F954BE">
              <w:rPr>
                <w:b/>
                <w:bCs/>
                <w:highlight w:val="cyan"/>
                <w:u w:val="single"/>
              </w:rPr>
              <w:t>name of organisation</w:t>
            </w:r>
            <w:r w:rsidR="00F954BE">
              <w:rPr>
                <w:b/>
                <w:bCs/>
                <w:u w:val="single"/>
              </w:rPr>
              <w:t>&gt;</w:t>
            </w:r>
          </w:p>
          <w:p w14:paraId="4ED2EB38" w14:textId="667E17C1" w:rsidR="00250E8C" w:rsidRDefault="00250E8C" w:rsidP="00E177F1">
            <w:pPr>
              <w:jc w:val="both"/>
            </w:pPr>
            <w:r>
              <w:t>Date:</w:t>
            </w:r>
          </w:p>
          <w:p w14:paraId="09C27E1F" w14:textId="77777777" w:rsidR="00250E8C" w:rsidRDefault="00250E8C" w:rsidP="00E177F1">
            <w:pPr>
              <w:jc w:val="both"/>
            </w:pPr>
          </w:p>
          <w:p w14:paraId="443E817B" w14:textId="77777777" w:rsidR="00250E8C" w:rsidRDefault="00250E8C" w:rsidP="00E177F1">
            <w:pPr>
              <w:jc w:val="both"/>
            </w:pPr>
          </w:p>
          <w:p w14:paraId="48ED6BCB" w14:textId="056D1154" w:rsidR="00250E8C" w:rsidRDefault="00250E8C" w:rsidP="00E177F1">
            <w:pPr>
              <w:jc w:val="both"/>
            </w:pPr>
          </w:p>
        </w:tc>
        <w:tc>
          <w:tcPr>
            <w:tcW w:w="4247" w:type="dxa"/>
          </w:tcPr>
          <w:p w14:paraId="65CABFFC" w14:textId="7F4AE1ED" w:rsidR="00250E8C" w:rsidRDefault="00250E8C" w:rsidP="00E177F1">
            <w:pPr>
              <w:jc w:val="both"/>
              <w:rPr>
                <w:b/>
                <w:bCs/>
                <w:u w:val="single"/>
              </w:rPr>
            </w:pPr>
            <w:r w:rsidRPr="00250E8C">
              <w:rPr>
                <w:b/>
                <w:bCs/>
                <w:u w:val="single"/>
              </w:rPr>
              <w:t xml:space="preserve">For </w:t>
            </w:r>
            <w:r w:rsidR="00F954BE">
              <w:rPr>
                <w:b/>
                <w:bCs/>
                <w:u w:val="single"/>
              </w:rPr>
              <w:t>&lt;</w:t>
            </w:r>
            <w:r w:rsidR="00F954BE" w:rsidRPr="00F954BE">
              <w:rPr>
                <w:b/>
                <w:bCs/>
                <w:highlight w:val="cyan"/>
                <w:u w:val="single"/>
              </w:rPr>
              <w:t>host organisation</w:t>
            </w:r>
            <w:r w:rsidR="00F954BE">
              <w:rPr>
                <w:b/>
                <w:bCs/>
                <w:u w:val="single"/>
              </w:rPr>
              <w:t>&gt;</w:t>
            </w:r>
          </w:p>
          <w:p w14:paraId="574D24E2" w14:textId="566BCFD0" w:rsidR="00250E8C" w:rsidRPr="00250E8C" w:rsidRDefault="00250E8C" w:rsidP="00250E8C">
            <w:r>
              <w:t>Date:</w:t>
            </w:r>
          </w:p>
        </w:tc>
      </w:tr>
    </w:tbl>
    <w:p w14:paraId="52AB65E3" w14:textId="77777777" w:rsidR="00250E8C" w:rsidRDefault="00250E8C" w:rsidP="00E177F1">
      <w:pPr>
        <w:spacing w:after="0"/>
        <w:jc w:val="both"/>
      </w:pPr>
    </w:p>
    <w:p w14:paraId="51865C3F" w14:textId="6C33B8A9" w:rsidR="00511B1C" w:rsidRPr="00250E8C" w:rsidRDefault="00593D04" w:rsidP="00E177F1">
      <w:pPr>
        <w:spacing w:after="0"/>
        <w:jc w:val="both"/>
        <w:rPr>
          <w:b/>
          <w:bCs/>
        </w:rPr>
      </w:pPr>
      <w:r w:rsidRPr="00250E8C">
        <w:rPr>
          <w:b/>
          <w:bCs/>
        </w:rPr>
        <w:t xml:space="preserve">At </w:t>
      </w:r>
      <w:r w:rsidR="00B76825" w:rsidRPr="00250E8C">
        <w:rPr>
          <w:b/>
          <w:bCs/>
        </w:rPr>
        <w:t>the date of signing the MoU</w:t>
      </w:r>
      <w:r w:rsidRPr="00250E8C">
        <w:rPr>
          <w:b/>
          <w:bCs/>
        </w:rPr>
        <w:t>, the following agencies</w:t>
      </w:r>
      <w:r w:rsidR="00B76825" w:rsidRPr="00250E8C">
        <w:rPr>
          <w:b/>
          <w:bCs/>
        </w:rPr>
        <w:t xml:space="preserve"> are </w:t>
      </w:r>
      <w:r w:rsidR="00836842">
        <w:rPr>
          <w:b/>
          <w:bCs/>
        </w:rPr>
        <w:t>participating</w:t>
      </w:r>
      <w:r w:rsidRPr="00250E8C">
        <w:rPr>
          <w:b/>
          <w:bCs/>
        </w:rPr>
        <w:t xml:space="preserve">: </w:t>
      </w:r>
    </w:p>
    <w:p w14:paraId="192408F9" w14:textId="77777777" w:rsidR="00511B1C" w:rsidRDefault="00511B1C" w:rsidP="00E177F1">
      <w:pPr>
        <w:spacing w:after="0"/>
        <w:jc w:val="both"/>
      </w:pPr>
    </w:p>
    <w:p w14:paraId="526550DA" w14:textId="3E7B0146" w:rsidR="00067841" w:rsidRPr="00F954BE" w:rsidRDefault="00F954BE" w:rsidP="00B76825">
      <w:pPr>
        <w:spacing w:after="0"/>
        <w:jc w:val="both"/>
        <w:rPr>
          <w:highlight w:val="cyan"/>
        </w:rPr>
      </w:pPr>
      <w:r w:rsidRPr="00F954BE">
        <w:rPr>
          <w:highlight w:val="cyan"/>
        </w:rPr>
        <w:t>&lt;name of participating organisation&gt;</w:t>
      </w:r>
    </w:p>
    <w:p w14:paraId="0468484A" w14:textId="77777777" w:rsidR="00F954BE" w:rsidRPr="00F954BE" w:rsidRDefault="00F954BE" w:rsidP="00F954BE">
      <w:pPr>
        <w:spacing w:after="0"/>
        <w:jc w:val="both"/>
        <w:rPr>
          <w:highlight w:val="cyan"/>
        </w:rPr>
      </w:pPr>
      <w:r w:rsidRPr="00F954BE">
        <w:rPr>
          <w:highlight w:val="cyan"/>
        </w:rPr>
        <w:t>&lt;name of participating organisation&gt;</w:t>
      </w:r>
    </w:p>
    <w:p w14:paraId="2FA9ED57" w14:textId="77777777" w:rsidR="00F954BE" w:rsidRDefault="00F954BE" w:rsidP="00F954BE">
      <w:pPr>
        <w:spacing w:after="0"/>
        <w:jc w:val="both"/>
      </w:pPr>
      <w:r w:rsidRPr="00F954BE">
        <w:rPr>
          <w:highlight w:val="cyan"/>
        </w:rPr>
        <w:t>&lt;name of participating organisation&gt;</w:t>
      </w:r>
    </w:p>
    <w:p w14:paraId="2B54BADD" w14:textId="77777777" w:rsidR="00836842" w:rsidRPr="00303D4E" w:rsidRDefault="00836842" w:rsidP="00B76825">
      <w:pPr>
        <w:spacing w:after="0"/>
        <w:jc w:val="both"/>
      </w:pPr>
    </w:p>
    <w:p w14:paraId="58418AB5" w14:textId="77777777" w:rsidR="00FF25DC" w:rsidRDefault="00FF25DC">
      <w:r>
        <w:br w:type="page"/>
      </w:r>
    </w:p>
    <w:p w14:paraId="0FFA5721" w14:textId="0B9719D0" w:rsidR="00511B1C" w:rsidRDefault="00FF25DC" w:rsidP="00E177F1">
      <w:pPr>
        <w:spacing w:after="0"/>
        <w:jc w:val="both"/>
      </w:pPr>
      <w:r>
        <w:lastRenderedPageBreak/>
        <w:t xml:space="preserve">Annex </w:t>
      </w:r>
      <w:r w:rsidR="00AC3A45">
        <w:t>02</w:t>
      </w:r>
      <w:r>
        <w:t xml:space="preserve"> – Minimum requirements</w:t>
      </w:r>
    </w:p>
    <w:p w14:paraId="3A88BF3F" w14:textId="2B1DAD0E" w:rsidR="00FF25DC" w:rsidRDefault="00FF25DC" w:rsidP="00E177F1">
      <w:pPr>
        <w:spacing w:after="0"/>
        <w:jc w:val="both"/>
      </w:pPr>
    </w:p>
    <w:p w14:paraId="2C84AB68" w14:textId="75C7CC2D" w:rsidR="00FF25DC" w:rsidRDefault="00FF25DC" w:rsidP="00E177F1">
      <w:pPr>
        <w:spacing w:after="0"/>
        <w:jc w:val="both"/>
      </w:pPr>
      <w:r>
        <w:t>In case of providing vehicles:</w:t>
      </w:r>
    </w:p>
    <w:p w14:paraId="0CF0C499" w14:textId="0BB2EAF1" w:rsidR="00FF25DC" w:rsidRDefault="00FF25DC" w:rsidP="00E177F1">
      <w:pPr>
        <w:spacing w:after="0"/>
        <w:jc w:val="both"/>
      </w:pPr>
    </w:p>
    <w:tbl>
      <w:tblPr>
        <w:tblStyle w:val="Tablaconcuadrcula"/>
        <w:tblW w:w="0" w:type="auto"/>
        <w:tblLook w:val="04A0" w:firstRow="1" w:lastRow="0" w:firstColumn="1" w:lastColumn="0" w:noHBand="0" w:noVBand="1"/>
      </w:tblPr>
      <w:tblGrid>
        <w:gridCol w:w="8494"/>
      </w:tblGrid>
      <w:tr w:rsidR="00FF25DC" w14:paraId="22E1A2D2" w14:textId="77777777" w:rsidTr="00FF25DC">
        <w:tc>
          <w:tcPr>
            <w:tcW w:w="8494" w:type="dxa"/>
          </w:tcPr>
          <w:p w14:paraId="4267CAF3" w14:textId="79EC5A5E" w:rsidR="00FF25DC" w:rsidRPr="0068190B" w:rsidRDefault="00FF25DC" w:rsidP="00E177F1">
            <w:pPr>
              <w:jc w:val="both"/>
              <w:rPr>
                <w:b/>
                <w:bCs/>
              </w:rPr>
            </w:pPr>
            <w:proofErr w:type="gramStart"/>
            <w:r w:rsidRPr="0068190B">
              <w:rPr>
                <w:b/>
                <w:bCs/>
              </w:rPr>
              <w:t>D</w:t>
            </w:r>
            <w:r w:rsidR="009C5D33" w:rsidRPr="0068190B">
              <w:rPr>
                <w:b/>
                <w:bCs/>
              </w:rPr>
              <w:t>rivers</w:t>
            </w:r>
            <w:proofErr w:type="gramEnd"/>
            <w:r w:rsidR="009C5D33" w:rsidRPr="0068190B">
              <w:rPr>
                <w:b/>
                <w:bCs/>
              </w:rPr>
              <w:t xml:space="preserve"> qualifications</w:t>
            </w:r>
          </w:p>
        </w:tc>
      </w:tr>
      <w:tr w:rsidR="00FF25DC" w14:paraId="62EBED3D" w14:textId="77777777" w:rsidTr="00FF25DC">
        <w:tc>
          <w:tcPr>
            <w:tcW w:w="8494" w:type="dxa"/>
          </w:tcPr>
          <w:p w14:paraId="18FB0CC1" w14:textId="77777777" w:rsidR="00FF25DC" w:rsidRDefault="00FF25DC" w:rsidP="00FF25DC">
            <w:pPr>
              <w:jc w:val="both"/>
            </w:pPr>
            <w:r>
              <w:t>Medical test that includes (Medical risk factors and allergies, Previous medical and surgical history, Vital signs, human body system review and physical exam, general laboratory tests including drug test)</w:t>
            </w:r>
          </w:p>
          <w:p w14:paraId="7224F751" w14:textId="77777777" w:rsidR="00FF25DC" w:rsidRDefault="00FF25DC" w:rsidP="00FF25DC">
            <w:pPr>
              <w:jc w:val="both"/>
            </w:pPr>
          </w:p>
          <w:p w14:paraId="45302443" w14:textId="0F30C8E7" w:rsidR="00FF25DC" w:rsidRDefault="00FF25DC" w:rsidP="00FF25DC">
            <w:pPr>
              <w:jc w:val="both"/>
            </w:pPr>
            <w:r>
              <w:t>Every two years for current drivers and for new drivers directly after joining</w:t>
            </w:r>
          </w:p>
        </w:tc>
      </w:tr>
      <w:tr w:rsidR="00FF25DC" w14:paraId="637DFAF4" w14:textId="77777777" w:rsidTr="00FF25DC">
        <w:tc>
          <w:tcPr>
            <w:tcW w:w="8494" w:type="dxa"/>
          </w:tcPr>
          <w:p w14:paraId="0FF92145" w14:textId="0C95EBD6" w:rsidR="00FF25DC" w:rsidRDefault="00FF25DC" w:rsidP="00E177F1">
            <w:pPr>
              <w:jc w:val="both"/>
            </w:pPr>
            <w:r w:rsidRPr="00FF25DC">
              <w:t>HEDT training</w:t>
            </w:r>
          </w:p>
        </w:tc>
      </w:tr>
      <w:tr w:rsidR="00FF25DC" w14:paraId="78D99A60" w14:textId="77777777" w:rsidTr="00FF25DC">
        <w:tc>
          <w:tcPr>
            <w:tcW w:w="8494" w:type="dxa"/>
          </w:tcPr>
          <w:p w14:paraId="731146E4" w14:textId="7C81356B" w:rsidR="00FF25DC" w:rsidRDefault="00FF25DC" w:rsidP="00E177F1">
            <w:pPr>
              <w:jc w:val="both"/>
            </w:pPr>
            <w:r w:rsidRPr="00FF25DC">
              <w:t>General fleet training that includes (daily vehicle check, driving attitude, general rules and regulations, accident procedure, snow chain usage)</w:t>
            </w:r>
          </w:p>
        </w:tc>
      </w:tr>
      <w:tr w:rsidR="00FF25DC" w14:paraId="7496EE21" w14:textId="77777777" w:rsidTr="00FF25DC">
        <w:tc>
          <w:tcPr>
            <w:tcW w:w="8494" w:type="dxa"/>
          </w:tcPr>
          <w:p w14:paraId="4F045753" w14:textId="76B0793C" w:rsidR="00FF25DC" w:rsidRDefault="00FF25DC" w:rsidP="00E177F1">
            <w:pPr>
              <w:jc w:val="both"/>
            </w:pPr>
            <w:r w:rsidRPr="00FF25DC">
              <w:t xml:space="preserve">Specialized trainings (Mechanics of cars, </w:t>
            </w:r>
            <w:r w:rsidR="009C5D33" w:rsidRPr="00FF25DC">
              <w:t>Extinguishers</w:t>
            </w:r>
            <w:r w:rsidRPr="00FF25DC">
              <w:t xml:space="preserve"> and medical kit usage, Risk in fields, </w:t>
            </w:r>
            <w:r w:rsidR="009C5D33" w:rsidRPr="00FF25DC">
              <w:t>wellbeing</w:t>
            </w:r>
            <w:r w:rsidRPr="00FF25DC">
              <w:t>)</w:t>
            </w:r>
          </w:p>
        </w:tc>
      </w:tr>
      <w:tr w:rsidR="00FF25DC" w14:paraId="246E54F7" w14:textId="77777777" w:rsidTr="00FF25DC">
        <w:tc>
          <w:tcPr>
            <w:tcW w:w="8494" w:type="dxa"/>
          </w:tcPr>
          <w:p w14:paraId="5D3A662B" w14:textId="139DD1B5" w:rsidR="00FF25DC" w:rsidRDefault="00FF25DC" w:rsidP="00E177F1">
            <w:pPr>
              <w:jc w:val="both"/>
            </w:pPr>
            <w:r w:rsidRPr="00FF25DC">
              <w:t>Tips for drivers during Ramadan specially for drivers who fast</w:t>
            </w:r>
          </w:p>
        </w:tc>
      </w:tr>
      <w:tr w:rsidR="00FF25DC" w14:paraId="617451C9" w14:textId="77777777" w:rsidTr="00FF25DC">
        <w:tc>
          <w:tcPr>
            <w:tcW w:w="8494" w:type="dxa"/>
          </w:tcPr>
          <w:p w14:paraId="2A3C2C18" w14:textId="21CEA748" w:rsidR="00FF25DC" w:rsidRDefault="00FF25DC" w:rsidP="00E177F1">
            <w:pPr>
              <w:jc w:val="both"/>
            </w:pPr>
            <w:r w:rsidRPr="00FF25DC">
              <w:t>Security awareness for drivers (road safety and security)</w:t>
            </w:r>
          </w:p>
        </w:tc>
      </w:tr>
      <w:tr w:rsidR="00FF25DC" w14:paraId="4E6456B4" w14:textId="77777777" w:rsidTr="00FF25DC">
        <w:tc>
          <w:tcPr>
            <w:tcW w:w="8494" w:type="dxa"/>
          </w:tcPr>
          <w:p w14:paraId="2DC3DF90" w14:textId="483D8CC9" w:rsidR="00FF25DC" w:rsidRDefault="00FF25DC" w:rsidP="00E177F1">
            <w:pPr>
              <w:jc w:val="both"/>
            </w:pPr>
            <w:r w:rsidRPr="00FF25DC">
              <w:t>Fire safety</w:t>
            </w:r>
          </w:p>
        </w:tc>
      </w:tr>
      <w:tr w:rsidR="00FF25DC" w14:paraId="0938EBBE" w14:textId="77777777" w:rsidTr="00FF25DC">
        <w:tc>
          <w:tcPr>
            <w:tcW w:w="8494" w:type="dxa"/>
          </w:tcPr>
          <w:p w14:paraId="58247211" w14:textId="4ACAC963" w:rsidR="00FF25DC" w:rsidRDefault="00FF25DC" w:rsidP="00E177F1">
            <w:pPr>
              <w:jc w:val="both"/>
            </w:pPr>
            <w:r w:rsidRPr="00FF25DC">
              <w:t>Personal security topics</w:t>
            </w:r>
          </w:p>
        </w:tc>
      </w:tr>
      <w:tr w:rsidR="00FF25DC" w14:paraId="1D0E1716" w14:textId="77777777" w:rsidTr="00FF25DC">
        <w:tc>
          <w:tcPr>
            <w:tcW w:w="8494" w:type="dxa"/>
          </w:tcPr>
          <w:p w14:paraId="37BE5D4D" w14:textId="4226CBCE" w:rsidR="00FF25DC" w:rsidRDefault="00FF25DC" w:rsidP="00E177F1">
            <w:pPr>
              <w:jc w:val="both"/>
            </w:pPr>
            <w:r w:rsidRPr="00FF25DC">
              <w:t>Fundamentals of Safeguarding and Anti-Sexual Harassment</w:t>
            </w:r>
          </w:p>
        </w:tc>
      </w:tr>
      <w:tr w:rsidR="00FF25DC" w14:paraId="307757E5" w14:textId="77777777" w:rsidTr="00FF25DC">
        <w:tc>
          <w:tcPr>
            <w:tcW w:w="8494" w:type="dxa"/>
          </w:tcPr>
          <w:p w14:paraId="40985EBD" w14:textId="30DCB813" w:rsidR="00FF25DC" w:rsidRDefault="00FF25DC" w:rsidP="00E177F1">
            <w:pPr>
              <w:jc w:val="both"/>
            </w:pPr>
            <w:r w:rsidRPr="00FF25DC">
              <w:t>Children safeguard policy</w:t>
            </w:r>
          </w:p>
        </w:tc>
      </w:tr>
    </w:tbl>
    <w:p w14:paraId="69EBCC5B" w14:textId="7F974F93" w:rsidR="00FF25DC" w:rsidRDefault="00FF25DC" w:rsidP="00E177F1">
      <w:pPr>
        <w:spacing w:after="0"/>
        <w:jc w:val="both"/>
      </w:pPr>
    </w:p>
    <w:tbl>
      <w:tblPr>
        <w:tblStyle w:val="Tablaconcuadrcula"/>
        <w:tblW w:w="0" w:type="auto"/>
        <w:tblLook w:val="04A0" w:firstRow="1" w:lastRow="0" w:firstColumn="1" w:lastColumn="0" w:noHBand="0" w:noVBand="1"/>
      </w:tblPr>
      <w:tblGrid>
        <w:gridCol w:w="4247"/>
        <w:gridCol w:w="4247"/>
      </w:tblGrid>
      <w:tr w:rsidR="009C5D33" w14:paraId="0A86C469" w14:textId="77777777" w:rsidTr="00511F8A">
        <w:tc>
          <w:tcPr>
            <w:tcW w:w="8494" w:type="dxa"/>
            <w:gridSpan w:val="2"/>
          </w:tcPr>
          <w:p w14:paraId="4E5413C1" w14:textId="7B68D76B" w:rsidR="009C5D33" w:rsidRPr="0068190B" w:rsidRDefault="009C5D33" w:rsidP="00E177F1">
            <w:pPr>
              <w:jc w:val="both"/>
              <w:rPr>
                <w:b/>
                <w:bCs/>
              </w:rPr>
            </w:pPr>
            <w:r w:rsidRPr="0068190B">
              <w:rPr>
                <w:b/>
                <w:bCs/>
              </w:rPr>
              <w:t>Maintenance Requirement and Daily vehicle check</w:t>
            </w:r>
          </w:p>
        </w:tc>
      </w:tr>
      <w:tr w:rsidR="00FF25DC" w14:paraId="47574BFB" w14:textId="77777777" w:rsidTr="00FF25DC">
        <w:tc>
          <w:tcPr>
            <w:tcW w:w="4247" w:type="dxa"/>
          </w:tcPr>
          <w:p w14:paraId="6F2995D5" w14:textId="0B1351DC" w:rsidR="00FF25DC" w:rsidRDefault="00FF25DC" w:rsidP="00E177F1">
            <w:pPr>
              <w:jc w:val="both"/>
            </w:pPr>
            <w:r w:rsidRPr="00FF25DC">
              <w:t>Preventive maintenance (maintenance that is scheduled based on mileage frame, each 5000 km or 10000 km)</w:t>
            </w:r>
          </w:p>
        </w:tc>
        <w:tc>
          <w:tcPr>
            <w:tcW w:w="4247" w:type="dxa"/>
          </w:tcPr>
          <w:p w14:paraId="2965F43B" w14:textId="09B562C6" w:rsidR="00FF25DC" w:rsidRDefault="00FF25DC" w:rsidP="00E177F1">
            <w:pPr>
              <w:jc w:val="both"/>
            </w:pPr>
            <w:r w:rsidRPr="00FF25DC">
              <w:t>8000 KM</w:t>
            </w:r>
          </w:p>
        </w:tc>
      </w:tr>
      <w:tr w:rsidR="00FF25DC" w14:paraId="6D3BBCE6" w14:textId="77777777" w:rsidTr="00FF25DC">
        <w:tc>
          <w:tcPr>
            <w:tcW w:w="4247" w:type="dxa"/>
          </w:tcPr>
          <w:p w14:paraId="7B0AC022" w14:textId="4B38D027" w:rsidR="00FF25DC" w:rsidRDefault="00FF25DC" w:rsidP="00E177F1">
            <w:pPr>
              <w:jc w:val="both"/>
            </w:pPr>
            <w:r w:rsidRPr="00FF25DC">
              <w:t xml:space="preserve">Unexpected maintenance (based of </w:t>
            </w:r>
            <w:proofErr w:type="gramStart"/>
            <w:r w:rsidRPr="00FF25DC">
              <w:t>drivers</w:t>
            </w:r>
            <w:proofErr w:type="gramEnd"/>
            <w:r w:rsidRPr="00FF25DC">
              <w:t xml:space="preserve"> feedback about the vehicles)</w:t>
            </w:r>
          </w:p>
        </w:tc>
        <w:tc>
          <w:tcPr>
            <w:tcW w:w="4247" w:type="dxa"/>
          </w:tcPr>
          <w:p w14:paraId="6679E464" w14:textId="679EF45C" w:rsidR="00FF25DC" w:rsidRDefault="00FF25DC" w:rsidP="00E177F1">
            <w:pPr>
              <w:jc w:val="both"/>
            </w:pPr>
            <w:r w:rsidRPr="00FF25DC">
              <w:t>ad hoc</w:t>
            </w:r>
          </w:p>
        </w:tc>
      </w:tr>
      <w:tr w:rsidR="00FF25DC" w14:paraId="13407922" w14:textId="77777777" w:rsidTr="00FF25DC">
        <w:tc>
          <w:tcPr>
            <w:tcW w:w="4247" w:type="dxa"/>
          </w:tcPr>
          <w:p w14:paraId="27CAA4F7" w14:textId="68EEA69B" w:rsidR="00FF25DC" w:rsidRDefault="009C5D33" w:rsidP="00E177F1">
            <w:pPr>
              <w:jc w:val="both"/>
            </w:pPr>
            <w:r w:rsidRPr="009C5D33">
              <w:t>Daily check of vehicle fluids (engine oil, brake oil, coolant level, wiper water level)</w:t>
            </w:r>
          </w:p>
        </w:tc>
        <w:tc>
          <w:tcPr>
            <w:tcW w:w="4247" w:type="dxa"/>
          </w:tcPr>
          <w:p w14:paraId="2427504E" w14:textId="54404D89" w:rsidR="00FF25DC" w:rsidRDefault="009C5D33" w:rsidP="00E177F1">
            <w:pPr>
              <w:jc w:val="both"/>
            </w:pPr>
            <w:r w:rsidRPr="009C5D33">
              <w:t>AT LEAST ONCE A WEEK</w:t>
            </w:r>
          </w:p>
        </w:tc>
      </w:tr>
      <w:tr w:rsidR="00FF25DC" w14:paraId="2F843D0F" w14:textId="77777777" w:rsidTr="00FF25DC">
        <w:tc>
          <w:tcPr>
            <w:tcW w:w="4247" w:type="dxa"/>
          </w:tcPr>
          <w:p w14:paraId="2B73DB0E" w14:textId="6061965F" w:rsidR="00FF25DC" w:rsidRDefault="009C5D33" w:rsidP="00E177F1">
            <w:pPr>
              <w:jc w:val="both"/>
            </w:pPr>
            <w:r w:rsidRPr="009C5D33">
              <w:t xml:space="preserve">Daily check of vehicle exterior and interior (dents, </w:t>
            </w:r>
            <w:proofErr w:type="spellStart"/>
            <w:r w:rsidRPr="009C5D33">
              <w:t>scratchs</w:t>
            </w:r>
            <w:proofErr w:type="spellEnd"/>
            <w:r w:rsidRPr="009C5D33">
              <w:t>, tires condition, leakage under the vehicle, lights function)</w:t>
            </w:r>
          </w:p>
        </w:tc>
        <w:tc>
          <w:tcPr>
            <w:tcW w:w="4247" w:type="dxa"/>
          </w:tcPr>
          <w:p w14:paraId="16A7696D" w14:textId="5C958328" w:rsidR="00FF25DC" w:rsidRDefault="009C5D33" w:rsidP="00E177F1">
            <w:pPr>
              <w:jc w:val="both"/>
            </w:pPr>
            <w:r w:rsidRPr="009C5D33">
              <w:t>AT LEAST ONCE A WEEK</w:t>
            </w:r>
          </w:p>
        </w:tc>
      </w:tr>
      <w:tr w:rsidR="00FF25DC" w14:paraId="7908A299" w14:textId="77777777" w:rsidTr="00FF25DC">
        <w:tc>
          <w:tcPr>
            <w:tcW w:w="4247" w:type="dxa"/>
          </w:tcPr>
          <w:p w14:paraId="7F2746B5" w14:textId="54F6955D" w:rsidR="00FF25DC" w:rsidRDefault="009C5D33" w:rsidP="00E177F1">
            <w:pPr>
              <w:jc w:val="both"/>
            </w:pPr>
            <w:r w:rsidRPr="009C5D33">
              <w:t>Daily check of kits (tool kit, first aid kit, fire extinguisher)</w:t>
            </w:r>
          </w:p>
        </w:tc>
        <w:tc>
          <w:tcPr>
            <w:tcW w:w="4247" w:type="dxa"/>
          </w:tcPr>
          <w:p w14:paraId="20D07AED" w14:textId="6ED5853F" w:rsidR="00FF25DC" w:rsidRDefault="009C5D33" w:rsidP="00E177F1">
            <w:pPr>
              <w:jc w:val="both"/>
            </w:pPr>
            <w:r w:rsidRPr="009C5D33">
              <w:t>AT LEAST ONCE A WEEK</w:t>
            </w:r>
          </w:p>
        </w:tc>
      </w:tr>
      <w:tr w:rsidR="00FF25DC" w14:paraId="748C6731" w14:textId="77777777" w:rsidTr="00FF25DC">
        <w:tc>
          <w:tcPr>
            <w:tcW w:w="4247" w:type="dxa"/>
          </w:tcPr>
          <w:p w14:paraId="5B52B2E1" w14:textId="0EE04E31" w:rsidR="00FF25DC" w:rsidRDefault="009C5D33" w:rsidP="00E177F1">
            <w:pPr>
              <w:jc w:val="both"/>
            </w:pPr>
            <w:r w:rsidRPr="009C5D33">
              <w:t>Daily check of vehicle documents (insurance, delegation, mec</w:t>
            </w:r>
            <w:r>
              <w:t>h</w:t>
            </w:r>
            <w:r w:rsidRPr="009C5D33">
              <w:t>ani</w:t>
            </w:r>
            <w:r>
              <w:t>cal</w:t>
            </w:r>
            <w:r w:rsidRPr="009C5D33">
              <w:t>, logbook)</w:t>
            </w:r>
          </w:p>
        </w:tc>
        <w:tc>
          <w:tcPr>
            <w:tcW w:w="4247" w:type="dxa"/>
          </w:tcPr>
          <w:p w14:paraId="0EA53FC7" w14:textId="1065BB6C" w:rsidR="00FF25DC" w:rsidRDefault="009C5D33" w:rsidP="00E177F1">
            <w:pPr>
              <w:jc w:val="both"/>
            </w:pPr>
            <w:r w:rsidRPr="009C5D33">
              <w:t>AT LEAST ONCE A WEEK</w:t>
            </w:r>
          </w:p>
        </w:tc>
      </w:tr>
      <w:tr w:rsidR="00FF25DC" w14:paraId="1FE47B10" w14:textId="77777777" w:rsidTr="00FF25DC">
        <w:tc>
          <w:tcPr>
            <w:tcW w:w="4247" w:type="dxa"/>
          </w:tcPr>
          <w:p w14:paraId="495FC1F4" w14:textId="69B63A1D" w:rsidR="00FF25DC" w:rsidRDefault="009C5D33" w:rsidP="00E177F1">
            <w:pPr>
              <w:jc w:val="both"/>
            </w:pPr>
            <w:r w:rsidRPr="009C5D33">
              <w:t>Seatbelts f</w:t>
            </w:r>
            <w:r>
              <w:t>u</w:t>
            </w:r>
            <w:r w:rsidRPr="009C5D33">
              <w:t>nction check</w:t>
            </w:r>
          </w:p>
        </w:tc>
        <w:tc>
          <w:tcPr>
            <w:tcW w:w="4247" w:type="dxa"/>
          </w:tcPr>
          <w:p w14:paraId="79A090EB" w14:textId="666193EA" w:rsidR="00FF25DC" w:rsidRDefault="009C5D33" w:rsidP="009C5D33">
            <w:pPr>
              <w:tabs>
                <w:tab w:val="left" w:pos="3011"/>
              </w:tabs>
              <w:jc w:val="both"/>
            </w:pPr>
            <w:r>
              <w:t>D</w:t>
            </w:r>
            <w:r w:rsidRPr="009C5D33">
              <w:t>aily</w:t>
            </w:r>
          </w:p>
        </w:tc>
      </w:tr>
    </w:tbl>
    <w:p w14:paraId="5987981A" w14:textId="41E2F0B1" w:rsidR="00FF25DC" w:rsidRDefault="00FF25DC" w:rsidP="00E177F1">
      <w:pPr>
        <w:spacing w:after="0"/>
        <w:jc w:val="both"/>
      </w:pPr>
    </w:p>
    <w:tbl>
      <w:tblPr>
        <w:tblStyle w:val="Tablaconcuadrcula"/>
        <w:tblW w:w="0" w:type="auto"/>
        <w:tblLook w:val="04A0" w:firstRow="1" w:lastRow="0" w:firstColumn="1" w:lastColumn="0" w:noHBand="0" w:noVBand="1"/>
      </w:tblPr>
      <w:tblGrid>
        <w:gridCol w:w="8494"/>
      </w:tblGrid>
      <w:tr w:rsidR="009C5D33" w14:paraId="2932D44C" w14:textId="77777777" w:rsidTr="009C5D33">
        <w:tc>
          <w:tcPr>
            <w:tcW w:w="8494" w:type="dxa"/>
          </w:tcPr>
          <w:p w14:paraId="3AA00D81" w14:textId="2E87AD63" w:rsidR="009C5D33" w:rsidRPr="0068190B" w:rsidRDefault="001870DF" w:rsidP="00E177F1">
            <w:pPr>
              <w:jc w:val="both"/>
              <w:rPr>
                <w:b/>
                <w:bCs/>
              </w:rPr>
            </w:pPr>
            <w:r w:rsidRPr="0068190B">
              <w:rPr>
                <w:b/>
                <w:bCs/>
              </w:rPr>
              <w:t xml:space="preserve">Vehicle </w:t>
            </w:r>
            <w:r w:rsidR="009C5D33" w:rsidRPr="0068190B">
              <w:rPr>
                <w:b/>
                <w:bCs/>
              </w:rPr>
              <w:t>Insurance</w:t>
            </w:r>
          </w:p>
        </w:tc>
      </w:tr>
      <w:tr w:rsidR="009C5D33" w14:paraId="15EB3B86" w14:textId="77777777" w:rsidTr="002D25AD">
        <w:tc>
          <w:tcPr>
            <w:tcW w:w="8494" w:type="dxa"/>
          </w:tcPr>
          <w:p w14:paraId="213F6623" w14:textId="6F378339" w:rsidR="0023376E" w:rsidRPr="002D25AD" w:rsidRDefault="0023376E" w:rsidP="001870DF">
            <w:pPr>
              <w:rPr>
                <w:rFonts w:ascii="Times New Roman" w:eastAsia="Times New Roman" w:hAnsi="Times New Roman" w:cs="Times New Roman"/>
                <w:sz w:val="24"/>
                <w:szCs w:val="24"/>
                <w:lang w:eastAsia="en-GB"/>
              </w:rPr>
            </w:pPr>
            <w:r w:rsidRPr="002D25AD">
              <w:rPr>
                <w:rFonts w:ascii="Times New Roman" w:eastAsia="Times New Roman" w:hAnsi="Times New Roman" w:cs="Times New Roman"/>
                <w:sz w:val="24"/>
                <w:szCs w:val="24"/>
                <w:lang w:eastAsia="en-GB"/>
              </w:rPr>
              <w:t>Third party liability (Property Damage)</w:t>
            </w:r>
          </w:p>
          <w:p w14:paraId="3FB21CE4" w14:textId="19EE5F33" w:rsidR="0023376E" w:rsidRPr="002D25AD" w:rsidRDefault="0023376E" w:rsidP="001870DF">
            <w:pPr>
              <w:rPr>
                <w:rFonts w:ascii="Times New Roman" w:eastAsia="Times New Roman" w:hAnsi="Times New Roman" w:cs="Times New Roman"/>
                <w:sz w:val="24"/>
                <w:szCs w:val="24"/>
                <w:lang w:eastAsia="en-GB"/>
              </w:rPr>
            </w:pPr>
            <w:r w:rsidRPr="002D25AD">
              <w:rPr>
                <w:rFonts w:ascii="Times New Roman" w:eastAsia="Times New Roman" w:hAnsi="Times New Roman" w:cs="Times New Roman"/>
                <w:sz w:val="24"/>
                <w:szCs w:val="24"/>
                <w:lang w:eastAsia="en-GB"/>
              </w:rPr>
              <w:t>Own Damage to the Insured Vehicle</w:t>
            </w:r>
          </w:p>
          <w:p w14:paraId="68C6F2FA" w14:textId="6E77B797" w:rsidR="0023376E" w:rsidRPr="002D25AD" w:rsidRDefault="0023376E" w:rsidP="001870DF">
            <w:pPr>
              <w:rPr>
                <w:rFonts w:ascii="Times New Roman" w:eastAsia="Times New Roman" w:hAnsi="Times New Roman" w:cs="Times New Roman"/>
                <w:sz w:val="24"/>
                <w:szCs w:val="24"/>
                <w:lang w:eastAsia="en-GB"/>
              </w:rPr>
            </w:pPr>
            <w:r w:rsidRPr="002D25AD">
              <w:rPr>
                <w:rFonts w:ascii="Times New Roman" w:eastAsia="Times New Roman" w:hAnsi="Times New Roman" w:cs="Times New Roman"/>
                <w:sz w:val="24"/>
                <w:szCs w:val="24"/>
                <w:lang w:eastAsia="en-GB"/>
              </w:rPr>
              <w:t>Fire of the Insured Vehicle</w:t>
            </w:r>
          </w:p>
          <w:p w14:paraId="6B7FB617" w14:textId="77777777" w:rsidR="00D43926" w:rsidRPr="002D25AD" w:rsidRDefault="00D43926" w:rsidP="0023376E">
            <w:pPr>
              <w:rPr>
                <w:rFonts w:ascii="Times New Roman" w:eastAsia="Times New Roman" w:hAnsi="Times New Roman" w:cs="Times New Roman"/>
                <w:sz w:val="24"/>
                <w:szCs w:val="24"/>
                <w:lang w:eastAsia="en-GB"/>
              </w:rPr>
            </w:pPr>
          </w:p>
          <w:p w14:paraId="238EFE63" w14:textId="4F863D3E" w:rsidR="0023376E" w:rsidRPr="002D25AD" w:rsidRDefault="00D43926" w:rsidP="0023376E">
            <w:pPr>
              <w:rPr>
                <w:rFonts w:ascii="Times New Roman" w:eastAsia="Times New Roman" w:hAnsi="Times New Roman" w:cs="Times New Roman"/>
                <w:sz w:val="24"/>
                <w:szCs w:val="24"/>
                <w:lang w:eastAsia="en-GB"/>
              </w:rPr>
            </w:pPr>
            <w:r w:rsidRPr="002D25AD">
              <w:rPr>
                <w:rFonts w:ascii="Times New Roman" w:eastAsia="Times New Roman" w:hAnsi="Times New Roman" w:cs="Times New Roman"/>
                <w:sz w:val="24"/>
                <w:szCs w:val="24"/>
                <w:lang w:eastAsia="en-GB"/>
              </w:rPr>
              <w:t xml:space="preserve">(optional) </w:t>
            </w:r>
            <w:r w:rsidR="0023376E" w:rsidRPr="002D25AD">
              <w:rPr>
                <w:rFonts w:ascii="Times New Roman" w:eastAsia="Times New Roman" w:hAnsi="Times New Roman" w:cs="Times New Roman"/>
                <w:sz w:val="24"/>
                <w:szCs w:val="24"/>
                <w:lang w:eastAsia="en-GB"/>
              </w:rPr>
              <w:t xml:space="preserve">Passengers and Driver: </w:t>
            </w:r>
          </w:p>
          <w:p w14:paraId="3FC1D715" w14:textId="77777777" w:rsidR="0023376E" w:rsidRPr="002D25AD" w:rsidRDefault="0023376E" w:rsidP="0023376E">
            <w:pPr>
              <w:rPr>
                <w:rFonts w:ascii="Times New Roman" w:eastAsia="Times New Roman" w:hAnsi="Times New Roman" w:cs="Times New Roman"/>
                <w:sz w:val="24"/>
                <w:szCs w:val="24"/>
                <w:lang w:eastAsia="en-GB"/>
              </w:rPr>
            </w:pPr>
            <w:r w:rsidRPr="002D25AD">
              <w:rPr>
                <w:rFonts w:ascii="Times New Roman" w:eastAsia="Times New Roman" w:hAnsi="Times New Roman" w:cs="Times New Roman"/>
                <w:sz w:val="24"/>
                <w:szCs w:val="24"/>
                <w:lang w:eastAsia="en-GB"/>
              </w:rPr>
              <w:t>Death &amp; Disability 10,000USD per Person, for 5 Persons.</w:t>
            </w:r>
          </w:p>
          <w:p w14:paraId="01CB12FF" w14:textId="0A652689" w:rsidR="0023376E" w:rsidRPr="001870DF" w:rsidRDefault="0023376E" w:rsidP="0023376E">
            <w:pPr>
              <w:rPr>
                <w:rFonts w:ascii="Times New Roman" w:eastAsia="Times New Roman" w:hAnsi="Times New Roman" w:cs="Times New Roman"/>
                <w:sz w:val="24"/>
                <w:szCs w:val="24"/>
                <w:lang w:eastAsia="en-GB"/>
              </w:rPr>
            </w:pPr>
            <w:r w:rsidRPr="002D25AD">
              <w:rPr>
                <w:rFonts w:ascii="Times New Roman" w:eastAsia="Times New Roman" w:hAnsi="Times New Roman" w:cs="Times New Roman"/>
                <w:sz w:val="24"/>
                <w:szCs w:val="24"/>
                <w:lang w:eastAsia="en-GB"/>
              </w:rPr>
              <w:t>Medical Expenses Max Liability 2,500USD per Person, for 5 Persons.</w:t>
            </w:r>
          </w:p>
          <w:p w14:paraId="1E07378F" w14:textId="17FD47A1" w:rsidR="009C5D33" w:rsidRDefault="009C5D33" w:rsidP="00E177F1">
            <w:pPr>
              <w:jc w:val="both"/>
            </w:pPr>
          </w:p>
        </w:tc>
      </w:tr>
    </w:tbl>
    <w:p w14:paraId="3A388893" w14:textId="25DC33D0" w:rsidR="00FF25DC" w:rsidRDefault="00FF25DC" w:rsidP="00E177F1">
      <w:pPr>
        <w:spacing w:after="0"/>
        <w:jc w:val="both"/>
      </w:pPr>
    </w:p>
    <w:p w14:paraId="0BBC8630" w14:textId="5A7487D3" w:rsidR="00FF25DC" w:rsidRDefault="00FF25DC" w:rsidP="00E177F1">
      <w:pPr>
        <w:spacing w:after="0"/>
        <w:jc w:val="both"/>
      </w:pPr>
    </w:p>
    <w:p w14:paraId="438B7FD2" w14:textId="59B370C8" w:rsidR="00FF25DC" w:rsidRDefault="00FF25DC" w:rsidP="00E177F1">
      <w:pPr>
        <w:spacing w:after="0"/>
        <w:jc w:val="both"/>
      </w:pPr>
    </w:p>
    <w:p w14:paraId="6EC0CA92" w14:textId="77777777" w:rsidR="00FF25DC" w:rsidRDefault="00FF25DC" w:rsidP="00E177F1">
      <w:pPr>
        <w:spacing w:after="0"/>
        <w:jc w:val="both"/>
      </w:pPr>
    </w:p>
    <w:tbl>
      <w:tblPr>
        <w:tblStyle w:val="Tablaconcuadrcula"/>
        <w:tblW w:w="0" w:type="auto"/>
        <w:tblLook w:val="04A0" w:firstRow="1" w:lastRow="0" w:firstColumn="1" w:lastColumn="0" w:noHBand="0" w:noVBand="1"/>
      </w:tblPr>
      <w:tblGrid>
        <w:gridCol w:w="4247"/>
        <w:gridCol w:w="4247"/>
      </w:tblGrid>
      <w:tr w:rsidR="0044076D" w14:paraId="6EB79D2C" w14:textId="77777777" w:rsidTr="003C3AC5">
        <w:tc>
          <w:tcPr>
            <w:tcW w:w="4247" w:type="dxa"/>
          </w:tcPr>
          <w:p w14:paraId="2CD5D6C2" w14:textId="5F965248" w:rsidR="0044076D" w:rsidRPr="003C3AC5" w:rsidRDefault="0044076D" w:rsidP="0044076D">
            <w:pPr>
              <w:jc w:val="center"/>
              <w:rPr>
                <w:b/>
                <w:bCs/>
              </w:rPr>
            </w:pPr>
            <w:r w:rsidRPr="003C3AC5">
              <w:rPr>
                <w:b/>
                <w:bCs/>
              </w:rPr>
              <w:t>Data Needed</w:t>
            </w:r>
            <w:r w:rsidR="00D43926">
              <w:rPr>
                <w:b/>
                <w:bCs/>
              </w:rPr>
              <w:t xml:space="preserve"> on yearly basis</w:t>
            </w:r>
          </w:p>
        </w:tc>
        <w:tc>
          <w:tcPr>
            <w:tcW w:w="4247" w:type="dxa"/>
          </w:tcPr>
          <w:p w14:paraId="229CA6CC" w14:textId="55A98570" w:rsidR="0044076D" w:rsidRPr="003C3AC5" w:rsidRDefault="0044076D" w:rsidP="0044076D">
            <w:pPr>
              <w:jc w:val="center"/>
              <w:rPr>
                <w:b/>
                <w:bCs/>
              </w:rPr>
            </w:pPr>
            <w:r w:rsidRPr="003C3AC5">
              <w:rPr>
                <w:b/>
                <w:bCs/>
              </w:rPr>
              <w:t>Detail</w:t>
            </w:r>
          </w:p>
        </w:tc>
      </w:tr>
      <w:tr w:rsidR="0044076D" w14:paraId="03BB5099" w14:textId="77777777" w:rsidTr="003C3AC5">
        <w:tc>
          <w:tcPr>
            <w:tcW w:w="4247" w:type="dxa"/>
          </w:tcPr>
          <w:p w14:paraId="2912B23B" w14:textId="3375AD9E" w:rsidR="0044076D" w:rsidRDefault="0044076D" w:rsidP="0044076D">
            <w:pPr>
              <w:jc w:val="both"/>
            </w:pPr>
            <w:r w:rsidRPr="003C3AC5">
              <w:t>Number of vehicles (SEDAN)</w:t>
            </w:r>
          </w:p>
        </w:tc>
        <w:tc>
          <w:tcPr>
            <w:tcW w:w="4247" w:type="dxa"/>
          </w:tcPr>
          <w:p w14:paraId="4D4C508F" w14:textId="2D61B19B" w:rsidR="0044076D" w:rsidRDefault="0044076D" w:rsidP="0044076D">
            <w:pPr>
              <w:jc w:val="both"/>
            </w:pPr>
            <w:r w:rsidRPr="003C3AC5">
              <w:t>average over last 12 months</w:t>
            </w:r>
          </w:p>
        </w:tc>
      </w:tr>
      <w:tr w:rsidR="0044076D" w14:paraId="5C4BAF14" w14:textId="77777777" w:rsidTr="003C3AC5">
        <w:tc>
          <w:tcPr>
            <w:tcW w:w="4247" w:type="dxa"/>
          </w:tcPr>
          <w:p w14:paraId="440FBE78" w14:textId="07C0F4FB" w:rsidR="0044076D" w:rsidRDefault="0044076D" w:rsidP="0044076D">
            <w:pPr>
              <w:jc w:val="both"/>
            </w:pPr>
            <w:r w:rsidRPr="003C3AC5">
              <w:t>Number of vehicles (SUV)</w:t>
            </w:r>
          </w:p>
        </w:tc>
        <w:tc>
          <w:tcPr>
            <w:tcW w:w="4247" w:type="dxa"/>
          </w:tcPr>
          <w:p w14:paraId="2B0AE6F9" w14:textId="42A8B7E3" w:rsidR="0044076D" w:rsidRDefault="0044076D" w:rsidP="0044076D">
            <w:pPr>
              <w:jc w:val="both"/>
            </w:pPr>
            <w:r w:rsidRPr="003C3AC5">
              <w:t>average over last 12 months</w:t>
            </w:r>
          </w:p>
        </w:tc>
      </w:tr>
      <w:tr w:rsidR="0044076D" w14:paraId="2C9CAC25" w14:textId="77777777" w:rsidTr="003C3AC5">
        <w:tc>
          <w:tcPr>
            <w:tcW w:w="4247" w:type="dxa"/>
          </w:tcPr>
          <w:p w14:paraId="5E887D30" w14:textId="097CAB03" w:rsidR="0044076D" w:rsidRDefault="0044076D" w:rsidP="0044076D">
            <w:pPr>
              <w:jc w:val="both"/>
            </w:pPr>
            <w:r w:rsidRPr="003C3AC5">
              <w:t>Average annual rent cost - SEDAN</w:t>
            </w:r>
          </w:p>
        </w:tc>
        <w:tc>
          <w:tcPr>
            <w:tcW w:w="4247" w:type="dxa"/>
          </w:tcPr>
          <w:p w14:paraId="488C2634" w14:textId="77777777" w:rsidR="0044076D" w:rsidRDefault="0044076D" w:rsidP="0044076D">
            <w:pPr>
              <w:jc w:val="both"/>
            </w:pPr>
            <w:r>
              <w:t xml:space="preserve">rent or </w:t>
            </w:r>
            <w:proofErr w:type="gramStart"/>
            <w:r>
              <w:t>depreciation;</w:t>
            </w:r>
            <w:proofErr w:type="gramEnd"/>
            <w:r>
              <w:t xml:space="preserve"> </w:t>
            </w:r>
          </w:p>
          <w:p w14:paraId="43A279D9" w14:textId="77777777" w:rsidR="0044076D" w:rsidRDefault="0044076D" w:rsidP="0044076D">
            <w:pPr>
              <w:jc w:val="both"/>
            </w:pPr>
            <w:r>
              <w:t xml:space="preserve">average over last 12 </w:t>
            </w:r>
            <w:proofErr w:type="gramStart"/>
            <w:r>
              <w:t>months;</w:t>
            </w:r>
            <w:proofErr w:type="gramEnd"/>
          </w:p>
          <w:p w14:paraId="35377BFF" w14:textId="4B295552" w:rsidR="0044076D" w:rsidRDefault="0044076D" w:rsidP="0044076D">
            <w:pPr>
              <w:jc w:val="both"/>
            </w:pPr>
            <w:r>
              <w:t>including insurance costs</w:t>
            </w:r>
          </w:p>
        </w:tc>
      </w:tr>
      <w:tr w:rsidR="0044076D" w14:paraId="617974AB" w14:textId="77777777" w:rsidTr="003C3AC5">
        <w:tc>
          <w:tcPr>
            <w:tcW w:w="4247" w:type="dxa"/>
          </w:tcPr>
          <w:p w14:paraId="1184DE5D" w14:textId="4C952D1F" w:rsidR="0044076D" w:rsidRDefault="0044076D" w:rsidP="0044076D">
            <w:pPr>
              <w:jc w:val="both"/>
            </w:pPr>
            <w:r w:rsidRPr="003C3AC5">
              <w:t>Average annual rent cost - SUV</w:t>
            </w:r>
          </w:p>
        </w:tc>
        <w:tc>
          <w:tcPr>
            <w:tcW w:w="4247" w:type="dxa"/>
          </w:tcPr>
          <w:p w14:paraId="0FC27B2F" w14:textId="77777777" w:rsidR="0044076D" w:rsidRDefault="0044076D" w:rsidP="0044076D">
            <w:pPr>
              <w:jc w:val="both"/>
            </w:pPr>
            <w:r>
              <w:t xml:space="preserve">rent or </w:t>
            </w:r>
            <w:proofErr w:type="gramStart"/>
            <w:r>
              <w:t>depreciation;</w:t>
            </w:r>
            <w:proofErr w:type="gramEnd"/>
            <w:r>
              <w:t xml:space="preserve"> </w:t>
            </w:r>
          </w:p>
          <w:p w14:paraId="32FC7771" w14:textId="77777777" w:rsidR="0044076D" w:rsidRDefault="0044076D" w:rsidP="0044076D">
            <w:pPr>
              <w:jc w:val="both"/>
            </w:pPr>
            <w:r>
              <w:t xml:space="preserve">average over last 12 </w:t>
            </w:r>
            <w:proofErr w:type="gramStart"/>
            <w:r>
              <w:t>months;</w:t>
            </w:r>
            <w:proofErr w:type="gramEnd"/>
          </w:p>
          <w:p w14:paraId="31533DDF" w14:textId="1A7EFAD3" w:rsidR="0044076D" w:rsidRDefault="0044076D" w:rsidP="0044076D">
            <w:pPr>
              <w:jc w:val="both"/>
            </w:pPr>
            <w:r>
              <w:t>including insurance costs</w:t>
            </w:r>
          </w:p>
        </w:tc>
      </w:tr>
      <w:tr w:rsidR="0044076D" w14:paraId="0A2D3350" w14:textId="77777777" w:rsidTr="003C3AC5">
        <w:tc>
          <w:tcPr>
            <w:tcW w:w="4247" w:type="dxa"/>
          </w:tcPr>
          <w:p w14:paraId="0B7DAA1A" w14:textId="6B8C8684" w:rsidR="0044076D" w:rsidRDefault="0044076D" w:rsidP="0044076D">
            <w:pPr>
              <w:jc w:val="both"/>
            </w:pPr>
            <w:r w:rsidRPr="003C3AC5">
              <w:t>Average annual driver cost</w:t>
            </w:r>
          </w:p>
        </w:tc>
        <w:tc>
          <w:tcPr>
            <w:tcW w:w="4247" w:type="dxa"/>
          </w:tcPr>
          <w:p w14:paraId="6EF36316" w14:textId="7E0E968F" w:rsidR="0044076D" w:rsidRDefault="0044076D" w:rsidP="0044076D">
            <w:pPr>
              <w:jc w:val="both"/>
            </w:pPr>
            <w:r w:rsidRPr="003C3AC5">
              <w:t>include all costs, not only received salary</w:t>
            </w:r>
          </w:p>
        </w:tc>
      </w:tr>
      <w:tr w:rsidR="0044076D" w14:paraId="52D89A7B" w14:textId="77777777" w:rsidTr="003C3AC5">
        <w:tc>
          <w:tcPr>
            <w:tcW w:w="4247" w:type="dxa"/>
          </w:tcPr>
          <w:p w14:paraId="03164255" w14:textId="592C57DE" w:rsidR="0044076D" w:rsidRDefault="0044076D" w:rsidP="0044076D">
            <w:pPr>
              <w:jc w:val="both"/>
            </w:pPr>
            <w:r w:rsidRPr="003C3AC5">
              <w:t>Average annual number of drivers</w:t>
            </w:r>
          </w:p>
        </w:tc>
        <w:tc>
          <w:tcPr>
            <w:tcW w:w="4247" w:type="dxa"/>
          </w:tcPr>
          <w:p w14:paraId="07FB682F" w14:textId="77777777" w:rsidR="0044076D" w:rsidRDefault="0044076D" w:rsidP="0044076D">
            <w:pPr>
              <w:jc w:val="both"/>
            </w:pPr>
          </w:p>
        </w:tc>
      </w:tr>
      <w:tr w:rsidR="0044076D" w14:paraId="3DAF7589" w14:textId="77777777" w:rsidTr="003C3AC5">
        <w:tc>
          <w:tcPr>
            <w:tcW w:w="4247" w:type="dxa"/>
          </w:tcPr>
          <w:p w14:paraId="5AAB557C" w14:textId="62F60E3F" w:rsidR="0044076D" w:rsidRDefault="0044076D" w:rsidP="0044076D">
            <w:pPr>
              <w:jc w:val="both"/>
            </w:pPr>
            <w:r w:rsidRPr="003C3AC5">
              <w:t xml:space="preserve">Average annual fuel cost per </w:t>
            </w:r>
            <w:proofErr w:type="spellStart"/>
            <w:r w:rsidRPr="003C3AC5">
              <w:t>kilometer</w:t>
            </w:r>
            <w:proofErr w:type="spellEnd"/>
            <w:r w:rsidRPr="003C3AC5">
              <w:t xml:space="preserve"> - SEDAN</w:t>
            </w:r>
          </w:p>
        </w:tc>
        <w:tc>
          <w:tcPr>
            <w:tcW w:w="4247" w:type="dxa"/>
          </w:tcPr>
          <w:p w14:paraId="79FB6DC7" w14:textId="77777777" w:rsidR="0044076D" w:rsidRDefault="0044076D" w:rsidP="0044076D">
            <w:pPr>
              <w:jc w:val="both"/>
            </w:pPr>
          </w:p>
        </w:tc>
      </w:tr>
      <w:tr w:rsidR="0044076D" w14:paraId="1C5703D1" w14:textId="77777777" w:rsidTr="003C3AC5">
        <w:tc>
          <w:tcPr>
            <w:tcW w:w="4247" w:type="dxa"/>
          </w:tcPr>
          <w:p w14:paraId="70A1ADC3" w14:textId="299850FB" w:rsidR="0044076D" w:rsidRPr="003C3AC5" w:rsidRDefault="0044076D" w:rsidP="0044076D">
            <w:pPr>
              <w:jc w:val="both"/>
            </w:pPr>
            <w:r w:rsidRPr="003C3AC5">
              <w:t xml:space="preserve">Average annual fuel cost per </w:t>
            </w:r>
            <w:proofErr w:type="spellStart"/>
            <w:r w:rsidRPr="003C3AC5">
              <w:t>kilometer</w:t>
            </w:r>
            <w:proofErr w:type="spellEnd"/>
            <w:r w:rsidRPr="003C3AC5">
              <w:t xml:space="preserve"> - SUV</w:t>
            </w:r>
          </w:p>
        </w:tc>
        <w:tc>
          <w:tcPr>
            <w:tcW w:w="4247" w:type="dxa"/>
          </w:tcPr>
          <w:p w14:paraId="059410D9" w14:textId="77777777" w:rsidR="0044076D" w:rsidRDefault="0044076D" w:rsidP="0044076D">
            <w:pPr>
              <w:jc w:val="both"/>
            </w:pPr>
          </w:p>
        </w:tc>
      </w:tr>
      <w:tr w:rsidR="0044076D" w14:paraId="0B7369FB" w14:textId="77777777" w:rsidTr="003C3AC5">
        <w:tc>
          <w:tcPr>
            <w:tcW w:w="4247" w:type="dxa"/>
          </w:tcPr>
          <w:p w14:paraId="15AAAE3D" w14:textId="1340FEB2" w:rsidR="0044076D" w:rsidRPr="003C3AC5" w:rsidRDefault="0044076D" w:rsidP="0044076D">
            <w:pPr>
              <w:jc w:val="both"/>
            </w:pPr>
            <w:r w:rsidRPr="003C3AC5">
              <w:t xml:space="preserve">Average annual insurance, repair and maintenance costs per </w:t>
            </w:r>
            <w:proofErr w:type="spellStart"/>
            <w:r w:rsidRPr="003C3AC5">
              <w:t>kilometer</w:t>
            </w:r>
            <w:proofErr w:type="spellEnd"/>
            <w:r w:rsidRPr="003C3AC5">
              <w:t xml:space="preserve"> - SEDAN</w:t>
            </w:r>
          </w:p>
        </w:tc>
        <w:tc>
          <w:tcPr>
            <w:tcW w:w="4247" w:type="dxa"/>
          </w:tcPr>
          <w:p w14:paraId="4FEB283C" w14:textId="77777777" w:rsidR="0044076D" w:rsidRDefault="0044076D" w:rsidP="0044076D">
            <w:pPr>
              <w:jc w:val="both"/>
            </w:pPr>
          </w:p>
        </w:tc>
      </w:tr>
      <w:tr w:rsidR="0044076D" w14:paraId="73BB249C" w14:textId="77777777" w:rsidTr="003C3AC5">
        <w:tc>
          <w:tcPr>
            <w:tcW w:w="4247" w:type="dxa"/>
          </w:tcPr>
          <w:p w14:paraId="1783434F" w14:textId="77AD5EB9" w:rsidR="0044076D" w:rsidRPr="003C3AC5" w:rsidRDefault="0044076D" w:rsidP="0044076D">
            <w:pPr>
              <w:jc w:val="both"/>
            </w:pPr>
            <w:r w:rsidRPr="003C3AC5">
              <w:t>Average annual mileage per vehicle category - SEDAN</w:t>
            </w:r>
          </w:p>
        </w:tc>
        <w:tc>
          <w:tcPr>
            <w:tcW w:w="4247" w:type="dxa"/>
          </w:tcPr>
          <w:p w14:paraId="21B9E60C" w14:textId="640E7BCE" w:rsidR="0044076D" w:rsidRDefault="0044076D" w:rsidP="0044076D">
            <w:pPr>
              <w:jc w:val="both"/>
            </w:pPr>
            <w:r w:rsidRPr="003C3AC5">
              <w:t>average over last 12 months</w:t>
            </w:r>
          </w:p>
        </w:tc>
      </w:tr>
      <w:tr w:rsidR="0044076D" w14:paraId="48D47AE3" w14:textId="77777777" w:rsidTr="003C3AC5">
        <w:tc>
          <w:tcPr>
            <w:tcW w:w="4247" w:type="dxa"/>
          </w:tcPr>
          <w:p w14:paraId="01B0958A" w14:textId="04CE02CE" w:rsidR="0044076D" w:rsidRPr="003C3AC5" w:rsidRDefault="0044076D" w:rsidP="0044076D">
            <w:pPr>
              <w:jc w:val="both"/>
            </w:pPr>
            <w:r w:rsidRPr="003C3AC5">
              <w:t>Average annual mileage per vehicle category - SUV</w:t>
            </w:r>
          </w:p>
        </w:tc>
        <w:tc>
          <w:tcPr>
            <w:tcW w:w="4247" w:type="dxa"/>
          </w:tcPr>
          <w:p w14:paraId="6E658CB9" w14:textId="373D8327" w:rsidR="0044076D" w:rsidRDefault="0044076D" w:rsidP="0044076D">
            <w:pPr>
              <w:jc w:val="both"/>
            </w:pPr>
            <w:r w:rsidRPr="003C3AC5">
              <w:t>average over last 12 months</w:t>
            </w:r>
          </w:p>
        </w:tc>
      </w:tr>
      <w:tr w:rsidR="0044076D" w14:paraId="062C7E0B" w14:textId="77777777" w:rsidTr="003C3AC5">
        <w:tc>
          <w:tcPr>
            <w:tcW w:w="4247" w:type="dxa"/>
          </w:tcPr>
          <w:p w14:paraId="5AFC683A" w14:textId="7F324C9E" w:rsidR="0044076D" w:rsidRPr="003C3AC5" w:rsidRDefault="0044076D" w:rsidP="0044076D">
            <w:pPr>
              <w:jc w:val="both"/>
            </w:pPr>
            <w:r w:rsidRPr="003C3AC5">
              <w:t>Average working days/ month</w:t>
            </w:r>
          </w:p>
        </w:tc>
        <w:tc>
          <w:tcPr>
            <w:tcW w:w="4247" w:type="dxa"/>
          </w:tcPr>
          <w:p w14:paraId="203757B5" w14:textId="15C0C378" w:rsidR="0044076D" w:rsidRDefault="0044076D" w:rsidP="0044076D">
            <w:pPr>
              <w:jc w:val="both"/>
            </w:pPr>
            <w:r w:rsidRPr="003C3AC5">
              <w:t>office related</w:t>
            </w:r>
          </w:p>
        </w:tc>
      </w:tr>
      <w:tr w:rsidR="0044076D" w14:paraId="7687873A" w14:textId="77777777" w:rsidTr="003C3AC5">
        <w:tc>
          <w:tcPr>
            <w:tcW w:w="4247" w:type="dxa"/>
          </w:tcPr>
          <w:p w14:paraId="02153045" w14:textId="2E0F140A" w:rsidR="0044076D" w:rsidRPr="003C3AC5" w:rsidRDefault="0044076D" w:rsidP="0044076D">
            <w:pPr>
              <w:jc w:val="both"/>
            </w:pPr>
            <w:r w:rsidRPr="003C3AC5">
              <w:t>Average working hours / day</w:t>
            </w:r>
          </w:p>
        </w:tc>
        <w:tc>
          <w:tcPr>
            <w:tcW w:w="4247" w:type="dxa"/>
          </w:tcPr>
          <w:p w14:paraId="01E9845D" w14:textId="1C7445FA" w:rsidR="0044076D" w:rsidRDefault="0044076D" w:rsidP="0044076D">
            <w:pPr>
              <w:jc w:val="both"/>
            </w:pPr>
            <w:r w:rsidRPr="003C3AC5">
              <w:t>office related</w:t>
            </w:r>
          </w:p>
        </w:tc>
      </w:tr>
    </w:tbl>
    <w:p w14:paraId="281A1E69" w14:textId="0D0D674F" w:rsidR="00FF25DC" w:rsidRDefault="00FF25DC" w:rsidP="00E177F1">
      <w:pPr>
        <w:spacing w:after="0"/>
        <w:jc w:val="both"/>
      </w:pPr>
    </w:p>
    <w:p w14:paraId="5640E7E9" w14:textId="77777777" w:rsidR="00FF25DC" w:rsidRPr="00250E8C" w:rsidRDefault="00FF25DC" w:rsidP="00E177F1">
      <w:pPr>
        <w:spacing w:after="0"/>
        <w:jc w:val="both"/>
      </w:pPr>
    </w:p>
    <w:p w14:paraId="3B9235CA" w14:textId="579B231B" w:rsidR="00FA46D2" w:rsidRPr="00511B1C" w:rsidRDefault="00FA46D2" w:rsidP="00E177F1">
      <w:pPr>
        <w:spacing w:after="0"/>
        <w:jc w:val="both"/>
        <w:rPr>
          <w:strike/>
        </w:rPr>
      </w:pPr>
    </w:p>
    <w:sectPr w:rsidR="00FA46D2" w:rsidRPr="00511B1C" w:rsidSect="002B42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2A29"/>
    <w:multiLevelType w:val="hybridMultilevel"/>
    <w:tmpl w:val="5CAE10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167386"/>
    <w:multiLevelType w:val="hybridMultilevel"/>
    <w:tmpl w:val="7F44E1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33FC3"/>
    <w:multiLevelType w:val="hybridMultilevel"/>
    <w:tmpl w:val="BB3A3B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E1563"/>
    <w:multiLevelType w:val="hybridMultilevel"/>
    <w:tmpl w:val="53960FFA"/>
    <w:lvl w:ilvl="0" w:tplc="8B18A1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8067F3"/>
    <w:multiLevelType w:val="hybridMultilevel"/>
    <w:tmpl w:val="628ABBB0"/>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911F3B"/>
    <w:multiLevelType w:val="hybridMultilevel"/>
    <w:tmpl w:val="834A1D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30275"/>
    <w:multiLevelType w:val="hybridMultilevel"/>
    <w:tmpl w:val="01E86D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DA2584"/>
    <w:multiLevelType w:val="hybridMultilevel"/>
    <w:tmpl w:val="DC600FCA"/>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3B1701"/>
    <w:multiLevelType w:val="hybridMultilevel"/>
    <w:tmpl w:val="4C0E02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F4B58"/>
    <w:multiLevelType w:val="hybridMultilevel"/>
    <w:tmpl w:val="88FA51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656B61"/>
    <w:multiLevelType w:val="hybridMultilevel"/>
    <w:tmpl w:val="58EE168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AA7F48"/>
    <w:multiLevelType w:val="hybridMultilevel"/>
    <w:tmpl w:val="62A27940"/>
    <w:lvl w:ilvl="0" w:tplc="040C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07018B"/>
    <w:multiLevelType w:val="hybridMultilevel"/>
    <w:tmpl w:val="B0EE4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686F34"/>
    <w:multiLevelType w:val="hybridMultilevel"/>
    <w:tmpl w:val="DDC091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FD5109"/>
    <w:multiLevelType w:val="hybridMultilevel"/>
    <w:tmpl w:val="0C509A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254AD3"/>
    <w:multiLevelType w:val="hybridMultilevel"/>
    <w:tmpl w:val="7A220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8731D2"/>
    <w:multiLevelType w:val="hybridMultilevel"/>
    <w:tmpl w:val="23BC5E6C"/>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5D23322"/>
    <w:multiLevelType w:val="hybridMultilevel"/>
    <w:tmpl w:val="A6BE52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180D36"/>
    <w:multiLevelType w:val="hybridMultilevel"/>
    <w:tmpl w:val="C08077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A87CF2"/>
    <w:multiLevelType w:val="hybridMultilevel"/>
    <w:tmpl w:val="F4642E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9E86A6D"/>
    <w:multiLevelType w:val="hybridMultilevel"/>
    <w:tmpl w:val="C8AC27D2"/>
    <w:lvl w:ilvl="0" w:tplc="040C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B576001"/>
    <w:multiLevelType w:val="hybridMultilevel"/>
    <w:tmpl w:val="36D288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FE123E"/>
    <w:multiLevelType w:val="hybridMultilevel"/>
    <w:tmpl w:val="03DA29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36B536E"/>
    <w:multiLevelType w:val="multilevel"/>
    <w:tmpl w:val="CA4C76BE"/>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E006FE"/>
    <w:multiLevelType w:val="hybridMultilevel"/>
    <w:tmpl w:val="DD4ADF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2A148B"/>
    <w:multiLevelType w:val="hybridMultilevel"/>
    <w:tmpl w:val="907C4B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D593C0B"/>
    <w:multiLevelType w:val="hybridMultilevel"/>
    <w:tmpl w:val="2E389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0AD7D97"/>
    <w:multiLevelType w:val="hybridMultilevel"/>
    <w:tmpl w:val="B18E07D4"/>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7141DAE"/>
    <w:multiLevelType w:val="hybridMultilevel"/>
    <w:tmpl w:val="C6927D84"/>
    <w:lvl w:ilvl="0" w:tplc="040C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2E7042"/>
    <w:multiLevelType w:val="hybridMultilevel"/>
    <w:tmpl w:val="D8967C7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C0636C2"/>
    <w:multiLevelType w:val="hybridMultilevel"/>
    <w:tmpl w:val="E0AA8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4568975">
    <w:abstractNumId w:val="3"/>
  </w:num>
  <w:num w:numId="2" w16cid:durableId="898705120">
    <w:abstractNumId w:val="22"/>
  </w:num>
  <w:num w:numId="3" w16cid:durableId="1549876613">
    <w:abstractNumId w:val="13"/>
  </w:num>
  <w:num w:numId="4" w16cid:durableId="1836189091">
    <w:abstractNumId w:val="6"/>
  </w:num>
  <w:num w:numId="5" w16cid:durableId="1673294714">
    <w:abstractNumId w:val="12"/>
  </w:num>
  <w:num w:numId="6" w16cid:durableId="1944612441">
    <w:abstractNumId w:val="26"/>
  </w:num>
  <w:num w:numId="7" w16cid:durableId="1175341662">
    <w:abstractNumId w:val="30"/>
  </w:num>
  <w:num w:numId="8" w16cid:durableId="231308204">
    <w:abstractNumId w:val="15"/>
  </w:num>
  <w:num w:numId="9" w16cid:durableId="1271595738">
    <w:abstractNumId w:val="28"/>
  </w:num>
  <w:num w:numId="10" w16cid:durableId="1192374388">
    <w:abstractNumId w:val="0"/>
  </w:num>
  <w:num w:numId="11" w16cid:durableId="691339654">
    <w:abstractNumId w:val="29"/>
  </w:num>
  <w:num w:numId="12" w16cid:durableId="387842399">
    <w:abstractNumId w:val="9"/>
  </w:num>
  <w:num w:numId="13" w16cid:durableId="991448508">
    <w:abstractNumId w:val="25"/>
  </w:num>
  <w:num w:numId="14" w16cid:durableId="1189101647">
    <w:abstractNumId w:val="1"/>
  </w:num>
  <w:num w:numId="15" w16cid:durableId="1870681885">
    <w:abstractNumId w:val="4"/>
  </w:num>
  <w:num w:numId="16" w16cid:durableId="1999267668">
    <w:abstractNumId w:val="10"/>
  </w:num>
  <w:num w:numId="17" w16cid:durableId="2040158200">
    <w:abstractNumId w:val="17"/>
  </w:num>
  <w:num w:numId="18" w16cid:durableId="1823427246">
    <w:abstractNumId w:val="27"/>
  </w:num>
  <w:num w:numId="19" w16cid:durableId="1600866585">
    <w:abstractNumId w:val="16"/>
  </w:num>
  <w:num w:numId="20" w16cid:durableId="169030088">
    <w:abstractNumId w:val="7"/>
  </w:num>
  <w:num w:numId="21" w16cid:durableId="1081635647">
    <w:abstractNumId w:val="2"/>
  </w:num>
  <w:num w:numId="22" w16cid:durableId="1345011158">
    <w:abstractNumId w:val="8"/>
  </w:num>
  <w:num w:numId="23" w16cid:durableId="112217801">
    <w:abstractNumId w:val="14"/>
  </w:num>
  <w:num w:numId="24" w16cid:durableId="824860825">
    <w:abstractNumId w:val="18"/>
  </w:num>
  <w:num w:numId="25" w16cid:durableId="1503008253">
    <w:abstractNumId w:val="5"/>
  </w:num>
  <w:num w:numId="26" w16cid:durableId="695735534">
    <w:abstractNumId w:val="21"/>
  </w:num>
  <w:num w:numId="27" w16cid:durableId="2033414514">
    <w:abstractNumId w:val="24"/>
  </w:num>
  <w:num w:numId="28" w16cid:durableId="836765987">
    <w:abstractNumId w:val="19"/>
  </w:num>
  <w:num w:numId="29" w16cid:durableId="2025663998">
    <w:abstractNumId w:val="23"/>
  </w:num>
  <w:num w:numId="30" w16cid:durableId="228007034">
    <w:abstractNumId w:val="20"/>
  </w:num>
  <w:num w:numId="31" w16cid:durableId="16340248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F6"/>
    <w:rsid w:val="000005CC"/>
    <w:rsid w:val="00006610"/>
    <w:rsid w:val="00011E14"/>
    <w:rsid w:val="0001490F"/>
    <w:rsid w:val="00015512"/>
    <w:rsid w:val="000158F8"/>
    <w:rsid w:val="00017468"/>
    <w:rsid w:val="00026854"/>
    <w:rsid w:val="00032DB0"/>
    <w:rsid w:val="00051D0A"/>
    <w:rsid w:val="00062F4C"/>
    <w:rsid w:val="00067841"/>
    <w:rsid w:val="00073790"/>
    <w:rsid w:val="0008153E"/>
    <w:rsid w:val="00081A06"/>
    <w:rsid w:val="00091F4B"/>
    <w:rsid w:val="00097FAE"/>
    <w:rsid w:val="000A0C2C"/>
    <w:rsid w:val="000B3F74"/>
    <w:rsid w:val="000C0C0C"/>
    <w:rsid w:val="000C1F2E"/>
    <w:rsid w:val="000D424A"/>
    <w:rsid w:val="000E1694"/>
    <w:rsid w:val="000E2907"/>
    <w:rsid w:val="000E7B66"/>
    <w:rsid w:val="000F3300"/>
    <w:rsid w:val="000F398B"/>
    <w:rsid w:val="000F468B"/>
    <w:rsid w:val="00122F14"/>
    <w:rsid w:val="0013341B"/>
    <w:rsid w:val="001347D9"/>
    <w:rsid w:val="00140B56"/>
    <w:rsid w:val="00143556"/>
    <w:rsid w:val="001870DF"/>
    <w:rsid w:val="001A44B5"/>
    <w:rsid w:val="001C31E2"/>
    <w:rsid w:val="001E7240"/>
    <w:rsid w:val="001F1869"/>
    <w:rsid w:val="0020307A"/>
    <w:rsid w:val="0023376E"/>
    <w:rsid w:val="00237E29"/>
    <w:rsid w:val="00245ADD"/>
    <w:rsid w:val="00250E8C"/>
    <w:rsid w:val="00253357"/>
    <w:rsid w:val="002555BA"/>
    <w:rsid w:val="00257568"/>
    <w:rsid w:val="00262B5E"/>
    <w:rsid w:val="00265FBB"/>
    <w:rsid w:val="00271908"/>
    <w:rsid w:val="00284B3F"/>
    <w:rsid w:val="002B04BE"/>
    <w:rsid w:val="002B42C2"/>
    <w:rsid w:val="002B551D"/>
    <w:rsid w:val="002B6B85"/>
    <w:rsid w:val="002C7850"/>
    <w:rsid w:val="002D25AD"/>
    <w:rsid w:val="002F53A5"/>
    <w:rsid w:val="00303D4E"/>
    <w:rsid w:val="00307F14"/>
    <w:rsid w:val="003309E6"/>
    <w:rsid w:val="00341D93"/>
    <w:rsid w:val="003431CE"/>
    <w:rsid w:val="003578B0"/>
    <w:rsid w:val="00360BA9"/>
    <w:rsid w:val="00387D0E"/>
    <w:rsid w:val="003A5D24"/>
    <w:rsid w:val="003C0F27"/>
    <w:rsid w:val="003C3AC5"/>
    <w:rsid w:val="003C54F8"/>
    <w:rsid w:val="003F0101"/>
    <w:rsid w:val="00402115"/>
    <w:rsid w:val="00436DFF"/>
    <w:rsid w:val="0044076D"/>
    <w:rsid w:val="00452DA9"/>
    <w:rsid w:val="00455E47"/>
    <w:rsid w:val="0047560C"/>
    <w:rsid w:val="00486F71"/>
    <w:rsid w:val="00491F82"/>
    <w:rsid w:val="00493C59"/>
    <w:rsid w:val="004A72B9"/>
    <w:rsid w:val="004B2893"/>
    <w:rsid w:val="004C2941"/>
    <w:rsid w:val="004E0687"/>
    <w:rsid w:val="004F25E9"/>
    <w:rsid w:val="00511B1C"/>
    <w:rsid w:val="0052456A"/>
    <w:rsid w:val="005262F0"/>
    <w:rsid w:val="00540A60"/>
    <w:rsid w:val="00550966"/>
    <w:rsid w:val="005936A7"/>
    <w:rsid w:val="00593D04"/>
    <w:rsid w:val="005A70AD"/>
    <w:rsid w:val="005A7EA6"/>
    <w:rsid w:val="005B2339"/>
    <w:rsid w:val="005B28E1"/>
    <w:rsid w:val="005B5E4E"/>
    <w:rsid w:val="005C3EBD"/>
    <w:rsid w:val="00603F6D"/>
    <w:rsid w:val="00605192"/>
    <w:rsid w:val="00621C61"/>
    <w:rsid w:val="0062404D"/>
    <w:rsid w:val="00647B9E"/>
    <w:rsid w:val="00662105"/>
    <w:rsid w:val="006761E4"/>
    <w:rsid w:val="0068087B"/>
    <w:rsid w:val="0068190B"/>
    <w:rsid w:val="00696C96"/>
    <w:rsid w:val="00697018"/>
    <w:rsid w:val="006A5D64"/>
    <w:rsid w:val="006B7351"/>
    <w:rsid w:val="006C0EF3"/>
    <w:rsid w:val="006F3739"/>
    <w:rsid w:val="00706C5A"/>
    <w:rsid w:val="00736436"/>
    <w:rsid w:val="00764317"/>
    <w:rsid w:val="007651E8"/>
    <w:rsid w:val="007750E5"/>
    <w:rsid w:val="00791579"/>
    <w:rsid w:val="007A4C6C"/>
    <w:rsid w:val="007A5924"/>
    <w:rsid w:val="007B71AD"/>
    <w:rsid w:val="007F5D6C"/>
    <w:rsid w:val="00821C39"/>
    <w:rsid w:val="008316FA"/>
    <w:rsid w:val="00836842"/>
    <w:rsid w:val="008561F6"/>
    <w:rsid w:val="00856F8B"/>
    <w:rsid w:val="00886EDA"/>
    <w:rsid w:val="00895131"/>
    <w:rsid w:val="008A2EEE"/>
    <w:rsid w:val="008C06DC"/>
    <w:rsid w:val="008C67A3"/>
    <w:rsid w:val="008D3456"/>
    <w:rsid w:val="008D42EE"/>
    <w:rsid w:val="008E4853"/>
    <w:rsid w:val="008E7EA8"/>
    <w:rsid w:val="008F031F"/>
    <w:rsid w:val="00907C67"/>
    <w:rsid w:val="009250B6"/>
    <w:rsid w:val="00940638"/>
    <w:rsid w:val="00977661"/>
    <w:rsid w:val="009A293E"/>
    <w:rsid w:val="009C00AF"/>
    <w:rsid w:val="009C5D33"/>
    <w:rsid w:val="009D22CE"/>
    <w:rsid w:val="009D40B1"/>
    <w:rsid w:val="009E04D8"/>
    <w:rsid w:val="009E43D9"/>
    <w:rsid w:val="00A40AE0"/>
    <w:rsid w:val="00A62AAF"/>
    <w:rsid w:val="00A75DE3"/>
    <w:rsid w:val="00A77E39"/>
    <w:rsid w:val="00A83351"/>
    <w:rsid w:val="00A908E9"/>
    <w:rsid w:val="00A91064"/>
    <w:rsid w:val="00A9240F"/>
    <w:rsid w:val="00A94025"/>
    <w:rsid w:val="00A944BF"/>
    <w:rsid w:val="00A94DA0"/>
    <w:rsid w:val="00AB509D"/>
    <w:rsid w:val="00AB5FDF"/>
    <w:rsid w:val="00AC3A45"/>
    <w:rsid w:val="00AD241F"/>
    <w:rsid w:val="00AD5798"/>
    <w:rsid w:val="00AE470E"/>
    <w:rsid w:val="00B02A6F"/>
    <w:rsid w:val="00B046FF"/>
    <w:rsid w:val="00B10E24"/>
    <w:rsid w:val="00B1234E"/>
    <w:rsid w:val="00B13AA3"/>
    <w:rsid w:val="00B20840"/>
    <w:rsid w:val="00B340CB"/>
    <w:rsid w:val="00B70F02"/>
    <w:rsid w:val="00B71F3E"/>
    <w:rsid w:val="00B72F54"/>
    <w:rsid w:val="00B76825"/>
    <w:rsid w:val="00B771F5"/>
    <w:rsid w:val="00BA0FA8"/>
    <w:rsid w:val="00BB5D74"/>
    <w:rsid w:val="00BD00F0"/>
    <w:rsid w:val="00BD4C38"/>
    <w:rsid w:val="00C029B8"/>
    <w:rsid w:val="00C25EC5"/>
    <w:rsid w:val="00C41B24"/>
    <w:rsid w:val="00C4388C"/>
    <w:rsid w:val="00C45C65"/>
    <w:rsid w:val="00C47127"/>
    <w:rsid w:val="00C8543E"/>
    <w:rsid w:val="00CD7DA4"/>
    <w:rsid w:val="00CE1393"/>
    <w:rsid w:val="00CE5D11"/>
    <w:rsid w:val="00CE66D0"/>
    <w:rsid w:val="00D3751B"/>
    <w:rsid w:val="00D43926"/>
    <w:rsid w:val="00D44403"/>
    <w:rsid w:val="00D464CE"/>
    <w:rsid w:val="00D62282"/>
    <w:rsid w:val="00D70A13"/>
    <w:rsid w:val="00D801B6"/>
    <w:rsid w:val="00D919BE"/>
    <w:rsid w:val="00DA1F04"/>
    <w:rsid w:val="00DA550D"/>
    <w:rsid w:val="00DC1661"/>
    <w:rsid w:val="00DE2EE5"/>
    <w:rsid w:val="00DF0E53"/>
    <w:rsid w:val="00DF5320"/>
    <w:rsid w:val="00E07B57"/>
    <w:rsid w:val="00E12C9A"/>
    <w:rsid w:val="00E177F1"/>
    <w:rsid w:val="00E30756"/>
    <w:rsid w:val="00E362BE"/>
    <w:rsid w:val="00E40514"/>
    <w:rsid w:val="00E41D14"/>
    <w:rsid w:val="00E65CCB"/>
    <w:rsid w:val="00E67BC5"/>
    <w:rsid w:val="00E718A0"/>
    <w:rsid w:val="00E849C6"/>
    <w:rsid w:val="00E87A0B"/>
    <w:rsid w:val="00E87FC9"/>
    <w:rsid w:val="00EE615F"/>
    <w:rsid w:val="00EF00AF"/>
    <w:rsid w:val="00EF7DFA"/>
    <w:rsid w:val="00F04272"/>
    <w:rsid w:val="00F07AA3"/>
    <w:rsid w:val="00F20332"/>
    <w:rsid w:val="00F255B3"/>
    <w:rsid w:val="00F3159B"/>
    <w:rsid w:val="00F403F9"/>
    <w:rsid w:val="00F5237F"/>
    <w:rsid w:val="00F52D2C"/>
    <w:rsid w:val="00F76BB0"/>
    <w:rsid w:val="00F838C0"/>
    <w:rsid w:val="00F94629"/>
    <w:rsid w:val="00F954BE"/>
    <w:rsid w:val="00FA46D2"/>
    <w:rsid w:val="00FB4BC7"/>
    <w:rsid w:val="00FE12CD"/>
    <w:rsid w:val="00FF25D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DCEB5"/>
  <w15:chartTrackingRefBased/>
  <w15:docId w15:val="{DADB276F-7C68-4C09-BB02-5A9E6B42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67A3"/>
    <w:pPr>
      <w:ind w:left="720"/>
      <w:contextualSpacing/>
    </w:pPr>
  </w:style>
  <w:style w:type="paragraph" w:styleId="Textodeglobo">
    <w:name w:val="Balloon Text"/>
    <w:basedOn w:val="Normal"/>
    <w:link w:val="TextodegloboCar"/>
    <w:uiPriority w:val="99"/>
    <w:semiHidden/>
    <w:unhideWhenUsed/>
    <w:rsid w:val="005B5E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5E4E"/>
    <w:rPr>
      <w:rFonts w:ascii="Segoe UI" w:hAnsi="Segoe UI" w:cs="Segoe UI"/>
      <w:sz w:val="18"/>
      <w:szCs w:val="18"/>
    </w:rPr>
  </w:style>
  <w:style w:type="character" w:styleId="Refdecomentario">
    <w:name w:val="annotation reference"/>
    <w:basedOn w:val="Fuentedeprrafopredeter"/>
    <w:uiPriority w:val="99"/>
    <w:semiHidden/>
    <w:unhideWhenUsed/>
    <w:rsid w:val="007A5924"/>
    <w:rPr>
      <w:sz w:val="16"/>
      <w:szCs w:val="16"/>
    </w:rPr>
  </w:style>
  <w:style w:type="paragraph" w:styleId="Textocomentario">
    <w:name w:val="annotation text"/>
    <w:basedOn w:val="Normal"/>
    <w:link w:val="TextocomentarioCar"/>
    <w:uiPriority w:val="99"/>
    <w:semiHidden/>
    <w:unhideWhenUsed/>
    <w:rsid w:val="007A592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A5924"/>
    <w:rPr>
      <w:sz w:val="20"/>
      <w:szCs w:val="20"/>
    </w:rPr>
  </w:style>
  <w:style w:type="paragraph" w:styleId="Asuntodelcomentario">
    <w:name w:val="annotation subject"/>
    <w:basedOn w:val="Textocomentario"/>
    <w:next w:val="Textocomentario"/>
    <w:link w:val="AsuntodelcomentarioCar"/>
    <w:uiPriority w:val="99"/>
    <w:semiHidden/>
    <w:unhideWhenUsed/>
    <w:rsid w:val="007A5924"/>
    <w:rPr>
      <w:b/>
      <w:bCs/>
    </w:rPr>
  </w:style>
  <w:style w:type="character" w:customStyle="1" w:styleId="AsuntodelcomentarioCar">
    <w:name w:val="Asunto del comentario Car"/>
    <w:basedOn w:val="TextocomentarioCar"/>
    <w:link w:val="Asuntodelcomentario"/>
    <w:uiPriority w:val="99"/>
    <w:semiHidden/>
    <w:rsid w:val="007A5924"/>
    <w:rPr>
      <w:b/>
      <w:bCs/>
      <w:sz w:val="20"/>
      <w:szCs w:val="20"/>
    </w:rPr>
  </w:style>
  <w:style w:type="table" w:styleId="Tablaconcuadrcula">
    <w:name w:val="Table Grid"/>
    <w:basedOn w:val="Tablanormal"/>
    <w:uiPriority w:val="39"/>
    <w:rsid w:val="00250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45435">
      <w:bodyDiv w:val="1"/>
      <w:marLeft w:val="0"/>
      <w:marRight w:val="0"/>
      <w:marTop w:val="0"/>
      <w:marBottom w:val="0"/>
      <w:divBdr>
        <w:top w:val="none" w:sz="0" w:space="0" w:color="auto"/>
        <w:left w:val="none" w:sz="0" w:space="0" w:color="auto"/>
        <w:bottom w:val="none" w:sz="0" w:space="0" w:color="auto"/>
        <w:right w:val="none" w:sz="0" w:space="0" w:color="auto"/>
      </w:divBdr>
    </w:div>
    <w:div w:id="1189030399">
      <w:bodyDiv w:val="1"/>
      <w:marLeft w:val="0"/>
      <w:marRight w:val="0"/>
      <w:marTop w:val="0"/>
      <w:marBottom w:val="0"/>
      <w:divBdr>
        <w:top w:val="none" w:sz="0" w:space="0" w:color="auto"/>
        <w:left w:val="none" w:sz="0" w:space="0" w:color="auto"/>
        <w:bottom w:val="none" w:sz="0" w:space="0" w:color="auto"/>
        <w:right w:val="none" w:sz="0" w:space="0" w:color="auto"/>
      </w:divBdr>
    </w:div>
    <w:div w:id="1298560433">
      <w:bodyDiv w:val="1"/>
      <w:marLeft w:val="0"/>
      <w:marRight w:val="0"/>
      <w:marTop w:val="0"/>
      <w:marBottom w:val="0"/>
      <w:divBdr>
        <w:top w:val="none" w:sz="0" w:space="0" w:color="auto"/>
        <w:left w:val="none" w:sz="0" w:space="0" w:color="auto"/>
        <w:bottom w:val="none" w:sz="0" w:space="0" w:color="auto"/>
        <w:right w:val="none" w:sz="0" w:space="0" w:color="auto"/>
      </w:divBdr>
    </w:div>
    <w:div w:id="1848933791">
      <w:bodyDiv w:val="1"/>
      <w:marLeft w:val="0"/>
      <w:marRight w:val="0"/>
      <w:marTop w:val="0"/>
      <w:marBottom w:val="0"/>
      <w:divBdr>
        <w:top w:val="none" w:sz="0" w:space="0" w:color="auto"/>
        <w:left w:val="none" w:sz="0" w:space="0" w:color="auto"/>
        <w:bottom w:val="none" w:sz="0" w:space="0" w:color="auto"/>
        <w:right w:val="none" w:sz="0" w:space="0" w:color="auto"/>
      </w:divBdr>
      <w:divsChild>
        <w:div w:id="1429302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39e28d-e2d6-4e78-bd3b-9d416c87ae44">
      <Terms xmlns="http://schemas.microsoft.com/office/infopath/2007/PartnerControls"/>
    </lcf76f155ced4ddcb4097134ff3c332f>
    <TaxCatchAll xmlns="f3072275-53d7-481e-8914-54db29348c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C0B35A55734A4294892919637D5679" ma:contentTypeVersion="16" ma:contentTypeDescription="Create a new document." ma:contentTypeScope="" ma:versionID="1cc07b37b8d193f474485b2e0c64dd25">
  <xsd:schema xmlns:xsd="http://www.w3.org/2001/XMLSchema" xmlns:xs="http://www.w3.org/2001/XMLSchema" xmlns:p="http://schemas.microsoft.com/office/2006/metadata/properties" xmlns:ns2="f3072275-53d7-481e-8914-54db29348cfd" xmlns:ns3="e439e28d-e2d6-4e78-bd3b-9d416c87ae44" targetNamespace="http://schemas.microsoft.com/office/2006/metadata/properties" ma:root="true" ma:fieldsID="9239d1b98cc2227f1182c7413e4d168a" ns2:_="" ns3:_="">
    <xsd:import namespace="f3072275-53d7-481e-8914-54db29348cfd"/>
    <xsd:import namespace="e439e28d-e2d6-4e78-bd3b-9d416c87ae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72275-53d7-481e-8914-54db29348c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25da79b-b871-4bcc-9063-806c3b05a408}" ma:internalName="TaxCatchAll" ma:showField="CatchAllData" ma:web="f3072275-53d7-481e-8914-54db29348c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39e28d-e2d6-4e78-bd3b-9d416c87ae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1fac24-fa5f-4c78-aa1e-39bd4be909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CD2BA2-BF1D-4BAA-96CB-810F14D3C451}">
  <ds:schemaRefs>
    <ds:schemaRef ds:uri="http://schemas.microsoft.com/sharepoint/v3/contenttype/forms"/>
  </ds:schemaRefs>
</ds:datastoreItem>
</file>

<file path=customXml/itemProps2.xml><?xml version="1.0" encoding="utf-8"?>
<ds:datastoreItem xmlns:ds="http://schemas.openxmlformats.org/officeDocument/2006/customXml" ds:itemID="{324BDA51-7E1D-4D0E-A10B-2772009AB3F1}">
  <ds:schemaRefs>
    <ds:schemaRef ds:uri="http://schemas.microsoft.com/office/2006/metadata/properties"/>
    <ds:schemaRef ds:uri="http://schemas.microsoft.com/office/infopath/2007/PartnerControls"/>
    <ds:schemaRef ds:uri="e439e28d-e2d6-4e78-bd3b-9d416c87ae44"/>
    <ds:schemaRef ds:uri="f3072275-53d7-481e-8914-54db29348cfd"/>
  </ds:schemaRefs>
</ds:datastoreItem>
</file>

<file path=customXml/itemProps3.xml><?xml version="1.0" encoding="utf-8"?>
<ds:datastoreItem xmlns:ds="http://schemas.openxmlformats.org/officeDocument/2006/customXml" ds:itemID="{998DED0C-CADB-4114-9640-BE40A8389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72275-53d7-481e-8914-54db29348cfd"/>
    <ds:schemaRef ds:uri="e439e28d-e2d6-4e78-bd3b-9d416c87a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2547</Words>
  <Characters>14009</Characters>
  <Application>Microsoft Office Word</Application>
  <DocSecurity>0</DocSecurity>
  <Lines>116</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Pierrot</dc:creator>
  <cp:keywords/>
  <dc:description/>
  <cp:lastModifiedBy>Cyril Pierrot</cp:lastModifiedBy>
  <cp:revision>3</cp:revision>
  <dcterms:created xsi:type="dcterms:W3CDTF">2025-11-19T07:32:00Z</dcterms:created>
  <dcterms:modified xsi:type="dcterms:W3CDTF">2025-11-19T07:37:00Z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0x01010097C0B35A55734A4294892919637D5679</vt:lpwstr>
  </property>
  <property fmtid="{D5CDD505-2E9C-101B-9397-08002B2CF9AE}" pid="3" name="MediaServiceImageTags">
    <vt:lpwstr/>
  </property>
</Properties>
</file>