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11B4A" w14:textId="0E659ED8" w:rsidR="00C743A6" w:rsidRDefault="0062451D" w:rsidP="00C743A6">
      <w:r w:rsidRPr="000A5F46">
        <w:rPr>
          <w:rFonts w:ascii="Avenir Roman" w:hAnsi="Avenir Roman" w:cs="Segoe UI"/>
          <w:noProof/>
          <w:sz w:val="21"/>
          <w:szCs w:val="21"/>
          <w:lang w:eastAsia="en-GB"/>
        </w:rPr>
        <w:drawing>
          <wp:anchor distT="0" distB="0" distL="114300" distR="114300" simplePos="0" relativeHeight="251659264" behindDoc="0" locked="0" layoutInCell="1" allowOverlap="1" wp14:anchorId="6B8B723F" wp14:editId="66827723">
            <wp:simplePos x="0" y="0"/>
            <wp:positionH relativeFrom="column">
              <wp:posOffset>-172016</wp:posOffset>
            </wp:positionH>
            <wp:positionV relativeFrom="paragraph">
              <wp:posOffset>8959</wp:posOffset>
            </wp:positionV>
            <wp:extent cx="1158240" cy="465455"/>
            <wp:effectExtent l="0" t="0" r="0" b="4445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89E1EA" w14:textId="19AC4AB4" w:rsidR="0062451D" w:rsidRDefault="0062451D" w:rsidP="0062451D">
      <w:pPr>
        <w:outlineLvl w:val="0"/>
        <w:rPr>
          <w:rFonts w:ascii="Avenir Book" w:hAnsi="Avenir Book" w:cs="Times New Roman"/>
          <w:b/>
          <w:sz w:val="32"/>
          <w:szCs w:val="32"/>
        </w:rPr>
      </w:pPr>
    </w:p>
    <w:p w14:paraId="01BAAD4B" w14:textId="77777777" w:rsidR="0062451D" w:rsidRPr="0062451D" w:rsidRDefault="0062451D" w:rsidP="0062451D">
      <w:pPr>
        <w:outlineLvl w:val="0"/>
        <w:rPr>
          <w:rFonts w:ascii="Avenir Book" w:hAnsi="Avenir Book" w:cs="Times New Roman"/>
          <w:b/>
          <w:sz w:val="16"/>
          <w:szCs w:val="16"/>
        </w:rPr>
      </w:pPr>
    </w:p>
    <w:p w14:paraId="076CBCD0" w14:textId="77777777" w:rsidR="0062451D" w:rsidRDefault="0062451D" w:rsidP="0062451D">
      <w:pPr>
        <w:widowControl w:val="0"/>
        <w:pBdr>
          <w:bottom w:val="single" w:sz="6" w:space="13" w:color="auto"/>
        </w:pBdr>
        <w:ind w:right="360"/>
        <w:contextualSpacing/>
        <w:rPr>
          <w:rFonts w:ascii="Avenir Book" w:hAnsi="Avenir Book" w:cs="Arial"/>
        </w:rPr>
      </w:pPr>
      <w:r w:rsidRPr="0042093E">
        <w:rPr>
          <w:rFonts w:ascii="Avenir Book" w:hAnsi="Avenir Book"/>
          <w:sz w:val="16"/>
          <w:szCs w:val="16"/>
        </w:rPr>
        <w:t>This work is licensed under a </w:t>
      </w:r>
      <w:hyperlink r:id="rId8" w:history="1">
        <w:r w:rsidRPr="0042093E">
          <w:rPr>
            <w:rStyle w:val="Hyperlink"/>
            <w:rFonts w:ascii="Avenir Book" w:hAnsi="Avenir Book"/>
            <w:sz w:val="16"/>
            <w:szCs w:val="16"/>
          </w:rPr>
          <w:t>Creative Commons Attribution 4.0 International License</w:t>
        </w:r>
      </w:hyperlink>
      <w:r w:rsidRPr="0042093E">
        <w:rPr>
          <w:rFonts w:ascii="Avenir Book" w:hAnsi="Avenir Book"/>
          <w:sz w:val="16"/>
          <w:szCs w:val="16"/>
        </w:rPr>
        <w:t>.</w:t>
      </w:r>
      <w:r w:rsidRPr="0042093E">
        <w:rPr>
          <w:rFonts w:ascii="Avenir Book" w:hAnsi="Avenir Book"/>
          <w:sz w:val="16"/>
          <w:szCs w:val="16"/>
          <w:lang w:val="en-US"/>
        </w:rPr>
        <w:t xml:space="preserve"> </w:t>
      </w:r>
      <w:r w:rsidRPr="0042093E">
        <w:rPr>
          <w:rFonts w:ascii="Avenir Book" w:hAnsi="Avenir Book"/>
          <w:sz w:val="16"/>
          <w:szCs w:val="16"/>
        </w:rPr>
        <w:t xml:space="preserve"> (https://creativecommons.org/licenses/by/4.0/legalcode). </w:t>
      </w:r>
    </w:p>
    <w:p w14:paraId="71941DA0" w14:textId="77777777" w:rsidR="0062451D" w:rsidRDefault="0062451D" w:rsidP="0062451D">
      <w:pPr>
        <w:widowControl w:val="0"/>
        <w:pBdr>
          <w:bottom w:val="single" w:sz="6" w:space="13" w:color="auto"/>
        </w:pBdr>
        <w:ind w:right="360"/>
        <w:contextualSpacing/>
        <w:rPr>
          <w:rFonts w:ascii="Avenir Book" w:hAnsi="Avenir Book"/>
          <w:sz w:val="16"/>
          <w:szCs w:val="16"/>
        </w:rPr>
      </w:pPr>
    </w:p>
    <w:p w14:paraId="5A416774" w14:textId="77777777" w:rsidR="0062451D" w:rsidRDefault="0062451D" w:rsidP="0062451D">
      <w:pPr>
        <w:widowControl w:val="0"/>
        <w:pBdr>
          <w:bottom w:val="single" w:sz="6" w:space="13" w:color="auto"/>
        </w:pBdr>
        <w:ind w:right="360"/>
        <w:contextualSpacing/>
        <w:jc w:val="both"/>
        <w:rPr>
          <w:rFonts w:ascii="Avenir Book" w:hAnsi="Avenir Book"/>
          <w:sz w:val="16"/>
          <w:szCs w:val="16"/>
        </w:rPr>
      </w:pPr>
      <w:r w:rsidRPr="0042093E">
        <w:rPr>
          <w:rFonts w:ascii="Avenir Book" w:hAnsi="Avenir Book"/>
          <w:sz w:val="16"/>
          <w:szCs w:val="16"/>
        </w:rPr>
        <w:t xml:space="preserve">Under the terms of this licence, this work may be copied, redistributed and adapted for non-commercial purposes, provided that the work is appropriately cited. In any use of this work, there should be no suggestion that </w:t>
      </w:r>
      <w:r w:rsidRPr="0042093E">
        <w:rPr>
          <w:rFonts w:ascii="Avenir Book" w:hAnsi="Avenir Book"/>
          <w:sz w:val="16"/>
          <w:szCs w:val="16"/>
          <w:lang w:val="en-US"/>
        </w:rPr>
        <w:t>Fleet Forum</w:t>
      </w:r>
      <w:r w:rsidRPr="0042093E">
        <w:rPr>
          <w:rFonts w:ascii="Avenir Book" w:hAnsi="Avenir Book"/>
          <w:sz w:val="16"/>
          <w:szCs w:val="16"/>
        </w:rPr>
        <w:t xml:space="preserve"> endorses any specific organ</w:t>
      </w:r>
      <w:proofErr w:type="spellStart"/>
      <w:r w:rsidRPr="0042093E">
        <w:rPr>
          <w:rFonts w:ascii="Avenir Book" w:hAnsi="Avenir Book"/>
          <w:sz w:val="16"/>
          <w:szCs w:val="16"/>
          <w:lang w:val="en-US"/>
        </w:rPr>
        <w:t>iz</w:t>
      </w:r>
      <w:r w:rsidRPr="0042093E">
        <w:rPr>
          <w:rFonts w:ascii="Avenir Book" w:hAnsi="Avenir Book"/>
          <w:sz w:val="16"/>
          <w:szCs w:val="16"/>
        </w:rPr>
        <w:t>ation</w:t>
      </w:r>
      <w:proofErr w:type="spellEnd"/>
      <w:r w:rsidRPr="0042093E">
        <w:rPr>
          <w:rFonts w:ascii="Avenir Book" w:hAnsi="Avenir Book"/>
          <w:sz w:val="16"/>
          <w:szCs w:val="16"/>
        </w:rPr>
        <w:t xml:space="preserve">, products or services. The use of the </w:t>
      </w:r>
      <w:r w:rsidRPr="0042093E">
        <w:rPr>
          <w:rFonts w:ascii="Avenir Book" w:hAnsi="Avenir Book"/>
          <w:sz w:val="16"/>
          <w:szCs w:val="16"/>
          <w:lang w:val="en-US"/>
        </w:rPr>
        <w:t>Fleet Forum</w:t>
      </w:r>
      <w:r w:rsidRPr="0042093E">
        <w:rPr>
          <w:rFonts w:ascii="Avenir Book" w:hAnsi="Avenir Book"/>
          <w:sz w:val="16"/>
          <w:szCs w:val="16"/>
        </w:rPr>
        <w:t xml:space="preserve"> logo is not permitted. If the work is adapted, then it must be licensed under the same or equivalent Creative Commons licence. If a translation of this work is created, it must include the following disclaimer along with the required citation: “This translation was not created by </w:t>
      </w:r>
      <w:r w:rsidRPr="0042093E">
        <w:rPr>
          <w:rFonts w:ascii="Avenir Book" w:hAnsi="Avenir Book"/>
          <w:sz w:val="16"/>
          <w:szCs w:val="16"/>
          <w:lang w:val="en-US"/>
        </w:rPr>
        <w:t>Fleet Forum</w:t>
      </w:r>
      <w:r w:rsidRPr="0042093E">
        <w:rPr>
          <w:rFonts w:ascii="Avenir Book" w:hAnsi="Avenir Book"/>
          <w:sz w:val="16"/>
          <w:szCs w:val="16"/>
        </w:rPr>
        <w:t xml:space="preserve">. </w:t>
      </w:r>
      <w:r w:rsidRPr="0042093E">
        <w:rPr>
          <w:rFonts w:ascii="Avenir Book" w:hAnsi="Avenir Book"/>
          <w:sz w:val="16"/>
          <w:szCs w:val="16"/>
          <w:lang w:val="en-US"/>
        </w:rPr>
        <w:t xml:space="preserve">Fleet Forum </w:t>
      </w:r>
      <w:r w:rsidRPr="0042093E">
        <w:rPr>
          <w:rFonts w:ascii="Avenir Book" w:hAnsi="Avenir Book"/>
          <w:sz w:val="16"/>
          <w:szCs w:val="16"/>
        </w:rPr>
        <w:t xml:space="preserve">is not responsible for the content or accuracy of this translation. The original [Language] edition shall be the authoritative edition.” </w:t>
      </w:r>
    </w:p>
    <w:p w14:paraId="1A2AAF60" w14:textId="77777777" w:rsidR="0062451D" w:rsidRDefault="0062451D" w:rsidP="0062451D">
      <w:pPr>
        <w:widowControl w:val="0"/>
        <w:pBdr>
          <w:bottom w:val="single" w:sz="6" w:space="13" w:color="auto"/>
        </w:pBdr>
        <w:ind w:right="360"/>
        <w:contextualSpacing/>
        <w:jc w:val="both"/>
        <w:rPr>
          <w:rFonts w:ascii="Avenir Book" w:hAnsi="Avenir Book"/>
          <w:sz w:val="16"/>
          <w:szCs w:val="16"/>
        </w:rPr>
      </w:pPr>
    </w:p>
    <w:p w14:paraId="45346E00" w14:textId="3E168ECA" w:rsidR="0062451D" w:rsidRDefault="0062451D" w:rsidP="0062451D">
      <w:pPr>
        <w:widowControl w:val="0"/>
        <w:pBdr>
          <w:bottom w:val="single" w:sz="6" w:space="13" w:color="auto"/>
        </w:pBdr>
        <w:ind w:right="360"/>
        <w:contextualSpacing/>
        <w:jc w:val="both"/>
        <w:rPr>
          <w:rFonts w:ascii="Avenir Book" w:hAnsi="Avenir Book"/>
          <w:sz w:val="16"/>
          <w:szCs w:val="16"/>
        </w:rPr>
      </w:pPr>
      <w:r w:rsidRPr="0042093E">
        <w:rPr>
          <w:rFonts w:ascii="Avenir Book" w:hAnsi="Avenir Book"/>
          <w:sz w:val="16"/>
          <w:szCs w:val="16"/>
        </w:rPr>
        <w:t>Any mediation relating to disputes arising under the licence shall be conducted in accordance with the mediation rules of the World Intellectual Property Organization (</w:t>
      </w:r>
      <w:hyperlink r:id="rId9" w:history="1">
        <w:r w:rsidRPr="0042093E">
          <w:rPr>
            <w:rStyle w:val="Hyperlink"/>
            <w:rFonts w:ascii="Avenir Book" w:hAnsi="Avenir Book"/>
            <w:sz w:val="16"/>
            <w:szCs w:val="16"/>
          </w:rPr>
          <w:t>https://www.wipo.int/amc/en/mediation/rules</w:t>
        </w:r>
      </w:hyperlink>
      <w:r w:rsidRPr="0042093E">
        <w:rPr>
          <w:rFonts w:ascii="Avenir Book" w:hAnsi="Avenir Book"/>
          <w:sz w:val="16"/>
          <w:szCs w:val="16"/>
        </w:rPr>
        <w:t>)</w:t>
      </w:r>
    </w:p>
    <w:p w14:paraId="0270BF44" w14:textId="77777777" w:rsidR="0062451D" w:rsidRPr="0062451D" w:rsidRDefault="0062451D" w:rsidP="0062451D">
      <w:pPr>
        <w:widowControl w:val="0"/>
        <w:pBdr>
          <w:bottom w:val="single" w:sz="6" w:space="13" w:color="auto"/>
        </w:pBdr>
        <w:ind w:right="360"/>
        <w:contextualSpacing/>
        <w:jc w:val="both"/>
        <w:rPr>
          <w:rFonts w:ascii="Avenir Book" w:hAnsi="Avenir Book"/>
          <w:sz w:val="20"/>
          <w:szCs w:val="20"/>
        </w:rPr>
      </w:pPr>
    </w:p>
    <w:p w14:paraId="6C9B247C" w14:textId="77777777" w:rsidR="0062451D" w:rsidRPr="0062451D" w:rsidRDefault="0062451D" w:rsidP="0062451D">
      <w:pPr>
        <w:outlineLvl w:val="0"/>
        <w:rPr>
          <w:rFonts w:ascii="Avenir Book" w:hAnsi="Avenir Book" w:cs="Times New Roman"/>
          <w:b/>
          <w:sz w:val="20"/>
          <w:szCs w:val="20"/>
        </w:rPr>
      </w:pPr>
    </w:p>
    <w:p w14:paraId="4DD7D30A" w14:textId="77777777" w:rsidR="0062451D" w:rsidRPr="0062451D" w:rsidRDefault="0062451D" w:rsidP="0062451D">
      <w:pPr>
        <w:outlineLvl w:val="0"/>
        <w:rPr>
          <w:rFonts w:ascii="Avenir Book" w:hAnsi="Avenir Book" w:cs="Times New Roman"/>
          <w:b/>
          <w:sz w:val="20"/>
          <w:szCs w:val="20"/>
        </w:rPr>
      </w:pPr>
    </w:p>
    <w:p w14:paraId="422216B5" w14:textId="16D393BF" w:rsidR="00C743A6" w:rsidRPr="0062451D" w:rsidRDefault="00CC234E" w:rsidP="0062451D">
      <w:pPr>
        <w:outlineLvl w:val="0"/>
        <w:rPr>
          <w:rFonts w:ascii="Avenir Roman" w:hAnsi="Avenir Roman" w:cs="Times New Roman"/>
          <w:b/>
        </w:rPr>
      </w:pPr>
      <w:r w:rsidRPr="0062451D">
        <w:rPr>
          <w:rFonts w:ascii="Avenir Roman" w:hAnsi="Avenir Roman" w:cs="Times New Roman"/>
          <w:b/>
        </w:rPr>
        <w:t>Road</w:t>
      </w:r>
      <w:r w:rsidR="001F7AA1" w:rsidRPr="0062451D">
        <w:rPr>
          <w:rFonts w:ascii="Avenir Roman" w:hAnsi="Avenir Roman" w:cs="Times New Roman"/>
          <w:b/>
        </w:rPr>
        <w:t xml:space="preserve"> </w:t>
      </w:r>
      <w:r w:rsidRPr="0062451D">
        <w:rPr>
          <w:rFonts w:ascii="Avenir Roman" w:hAnsi="Avenir Roman" w:cs="Times New Roman"/>
          <w:b/>
        </w:rPr>
        <w:t xml:space="preserve">Safety - </w:t>
      </w:r>
      <w:r w:rsidR="001F7AA1" w:rsidRPr="0062451D">
        <w:rPr>
          <w:rFonts w:ascii="Avenir Roman" w:hAnsi="Avenir Roman" w:cs="Times New Roman"/>
          <w:b/>
        </w:rPr>
        <w:t xml:space="preserve">Framework for Accountability </w:t>
      </w:r>
    </w:p>
    <w:p w14:paraId="1BB7200B" w14:textId="77777777" w:rsidR="001F7AA1" w:rsidRPr="0062451D" w:rsidRDefault="001F7AA1" w:rsidP="0062451D">
      <w:pPr>
        <w:rPr>
          <w:rFonts w:ascii="Avenir Roman" w:hAnsi="Avenir Roman"/>
          <w:sz w:val="22"/>
          <w:szCs w:val="22"/>
          <w:lang/>
        </w:rPr>
      </w:pPr>
    </w:p>
    <w:p w14:paraId="6646C4E0" w14:textId="74A88ABB" w:rsidR="001F7AA1" w:rsidRPr="0062451D" w:rsidRDefault="001F7AA1" w:rsidP="0062451D">
      <w:pPr>
        <w:jc w:val="both"/>
        <w:rPr>
          <w:rFonts w:ascii="Avenir Roman" w:hAnsi="Avenir Roman"/>
          <w:color w:val="262626" w:themeColor="text1" w:themeTint="D9"/>
          <w:sz w:val="22"/>
          <w:szCs w:val="22"/>
          <w:lang/>
        </w:rPr>
      </w:pPr>
      <w:r w:rsidRPr="0062451D">
        <w:rPr>
          <w:rFonts w:ascii="Avenir Roman" w:hAnsi="Avenir Roman"/>
          <w:color w:val="262626" w:themeColor="text1" w:themeTint="D9"/>
          <w:sz w:val="22"/>
          <w:szCs w:val="22"/>
          <w:lang/>
        </w:rPr>
        <w:t xml:space="preserve">Accountability refers to the ownership of </w:t>
      </w:r>
      <w:r w:rsidR="00CC234E" w:rsidRPr="0062451D">
        <w:rPr>
          <w:rFonts w:ascii="Avenir Roman" w:hAnsi="Avenir Roman"/>
          <w:color w:val="262626" w:themeColor="text1" w:themeTint="D9"/>
          <w:sz w:val="22"/>
          <w:szCs w:val="22"/>
          <w:lang w:val="en-US"/>
        </w:rPr>
        <w:t xml:space="preserve">road safety </w:t>
      </w:r>
      <w:r w:rsidRPr="0062451D">
        <w:rPr>
          <w:rFonts w:ascii="Avenir Roman" w:hAnsi="Avenir Roman"/>
          <w:color w:val="262626" w:themeColor="text1" w:themeTint="D9"/>
          <w:sz w:val="22"/>
          <w:szCs w:val="22"/>
          <w:lang w:val="en-US"/>
        </w:rPr>
        <w:t xml:space="preserve">management </w:t>
      </w:r>
      <w:r w:rsidRPr="0062451D">
        <w:rPr>
          <w:rFonts w:ascii="Avenir Roman" w:hAnsi="Avenir Roman"/>
          <w:color w:val="262626" w:themeColor="text1" w:themeTint="D9"/>
          <w:sz w:val="22"/>
          <w:szCs w:val="22"/>
          <w:lang/>
        </w:rPr>
        <w:t xml:space="preserve">responsibilities and the obligation to report on the discharge of those responsibilities. An Accountability Framework helps to outline both the ownership of responsibilities relating to </w:t>
      </w:r>
      <w:r w:rsidR="00CC234E" w:rsidRPr="0062451D">
        <w:rPr>
          <w:rFonts w:ascii="Avenir Roman" w:hAnsi="Avenir Roman"/>
          <w:color w:val="262626" w:themeColor="text1" w:themeTint="D9"/>
          <w:sz w:val="22"/>
          <w:szCs w:val="22"/>
          <w:lang w:val="en-US"/>
        </w:rPr>
        <w:t>road safety</w:t>
      </w:r>
      <w:r w:rsidRPr="0062451D">
        <w:rPr>
          <w:rFonts w:ascii="Avenir Roman" w:hAnsi="Avenir Roman"/>
          <w:color w:val="262626" w:themeColor="text1" w:themeTint="D9"/>
          <w:sz w:val="22"/>
          <w:szCs w:val="22"/>
          <w:lang w:val="en-US"/>
        </w:rPr>
        <w:t xml:space="preserve"> management</w:t>
      </w:r>
      <w:r w:rsidRPr="0062451D">
        <w:rPr>
          <w:rFonts w:ascii="Avenir Roman" w:hAnsi="Avenir Roman"/>
          <w:color w:val="262626" w:themeColor="text1" w:themeTint="D9"/>
          <w:sz w:val="22"/>
          <w:szCs w:val="22"/>
          <w:lang/>
        </w:rPr>
        <w:t xml:space="preserve">, as well as plans for information gathering, monitoring and reporting. </w:t>
      </w:r>
    </w:p>
    <w:p w14:paraId="2C1CB8D8" w14:textId="77777777" w:rsidR="001F7AA1" w:rsidRPr="0062451D" w:rsidRDefault="001F7AA1" w:rsidP="0062451D">
      <w:pPr>
        <w:jc w:val="both"/>
        <w:rPr>
          <w:rFonts w:ascii="Avenir Roman" w:hAnsi="Avenir Roman"/>
          <w:color w:val="262626" w:themeColor="text1" w:themeTint="D9"/>
          <w:sz w:val="22"/>
          <w:szCs w:val="22"/>
          <w:lang/>
        </w:rPr>
      </w:pPr>
    </w:p>
    <w:p w14:paraId="3BAA18AA" w14:textId="5B05533F" w:rsidR="001F7AA1" w:rsidRPr="0062451D" w:rsidRDefault="001F7AA1" w:rsidP="0062451D">
      <w:pPr>
        <w:jc w:val="both"/>
        <w:rPr>
          <w:rFonts w:ascii="Avenir Roman" w:hAnsi="Avenir Roman"/>
          <w:color w:val="262626" w:themeColor="text1" w:themeTint="D9"/>
          <w:sz w:val="22"/>
          <w:szCs w:val="22"/>
          <w:lang/>
        </w:rPr>
      </w:pPr>
      <w:r w:rsidRPr="0062451D">
        <w:rPr>
          <w:rFonts w:ascii="Avenir Roman" w:hAnsi="Avenir Roman"/>
          <w:color w:val="262626" w:themeColor="text1" w:themeTint="D9"/>
          <w:sz w:val="22"/>
          <w:szCs w:val="22"/>
          <w:lang/>
        </w:rPr>
        <w:t xml:space="preserve">An Accountability Framework describes the initiative, its purpose and intended results, how the </w:t>
      </w:r>
      <w:r w:rsidR="00CC234E" w:rsidRPr="0062451D">
        <w:rPr>
          <w:rFonts w:ascii="Avenir Roman" w:hAnsi="Avenir Roman"/>
          <w:color w:val="262626" w:themeColor="text1" w:themeTint="D9"/>
          <w:sz w:val="22"/>
          <w:szCs w:val="22"/>
          <w:lang w:val="en-US"/>
        </w:rPr>
        <w:t>road safety</w:t>
      </w:r>
      <w:r w:rsidRPr="0062451D">
        <w:rPr>
          <w:rFonts w:ascii="Avenir Roman" w:hAnsi="Avenir Roman"/>
          <w:color w:val="262626" w:themeColor="text1" w:themeTint="D9"/>
          <w:sz w:val="22"/>
          <w:szCs w:val="22"/>
          <w:lang/>
        </w:rPr>
        <w:t xml:space="preserve"> performance will be monitored, and whether or not an evaluation is planned. </w:t>
      </w:r>
    </w:p>
    <w:p w14:paraId="43E6493A" w14:textId="77777777" w:rsidR="0095765C" w:rsidRPr="00CC234E" w:rsidRDefault="0095765C" w:rsidP="0095765C">
      <w:pPr>
        <w:rPr>
          <w:rFonts w:ascii="Avenir Book" w:hAnsi="Avenir Book"/>
        </w:rPr>
      </w:pPr>
    </w:p>
    <w:tbl>
      <w:tblPr>
        <w:tblStyle w:val="Tabelraster"/>
        <w:tblW w:w="4942" w:type="pct"/>
        <w:tblInd w:w="108" w:type="dxa"/>
        <w:tblLook w:val="04A0" w:firstRow="1" w:lastRow="0" w:firstColumn="1" w:lastColumn="0" w:noHBand="0" w:noVBand="1"/>
      </w:tblPr>
      <w:tblGrid>
        <w:gridCol w:w="2007"/>
        <w:gridCol w:w="7122"/>
      </w:tblGrid>
      <w:tr w:rsidR="0062451D" w:rsidRPr="0062451D" w14:paraId="37698FD8" w14:textId="77777777" w:rsidTr="0062451D">
        <w:trPr>
          <w:trHeight w:val="476"/>
        </w:trPr>
        <w:tc>
          <w:tcPr>
            <w:tcW w:w="1099" w:type="pct"/>
          </w:tcPr>
          <w:p w14:paraId="749407AA" w14:textId="77777777" w:rsidR="0095765C" w:rsidRPr="0062451D" w:rsidRDefault="0095765C" w:rsidP="006F09ED">
            <w:pPr>
              <w:rPr>
                <w:rFonts w:ascii="Avenir Roman" w:hAnsi="Avenir Roman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3901" w:type="pct"/>
            <w:vAlign w:val="center"/>
          </w:tcPr>
          <w:p w14:paraId="6DF6FD8A" w14:textId="77777777" w:rsidR="0095765C" w:rsidRPr="0062451D" w:rsidRDefault="0095765C" w:rsidP="006F09ED">
            <w:pPr>
              <w:jc w:val="center"/>
              <w:rPr>
                <w:rFonts w:ascii="Avenir Roman" w:hAnsi="Avenir Roman" w:cs="Times New Roman"/>
                <w:b/>
                <w:color w:val="262626" w:themeColor="text1" w:themeTint="D9"/>
                <w:sz w:val="22"/>
                <w:szCs w:val="22"/>
              </w:rPr>
            </w:pPr>
            <w:r w:rsidRPr="0062451D">
              <w:rPr>
                <w:rFonts w:ascii="Avenir Roman" w:hAnsi="Avenir Roman" w:cs="Times New Roman"/>
                <w:b/>
                <w:color w:val="262626" w:themeColor="text1" w:themeTint="D9"/>
                <w:sz w:val="22"/>
                <w:szCs w:val="22"/>
              </w:rPr>
              <w:t>Road Safety Accountability</w:t>
            </w:r>
          </w:p>
        </w:tc>
      </w:tr>
      <w:tr w:rsidR="0062451D" w:rsidRPr="0062451D" w14:paraId="3C11E32E" w14:textId="77777777" w:rsidTr="0062451D">
        <w:tc>
          <w:tcPr>
            <w:tcW w:w="1099" w:type="pct"/>
          </w:tcPr>
          <w:p w14:paraId="67C01CEB" w14:textId="77777777" w:rsidR="0095765C" w:rsidRPr="0062451D" w:rsidRDefault="0095765C" w:rsidP="006F09ED">
            <w:pPr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</w:pPr>
          </w:p>
          <w:p w14:paraId="50226033" w14:textId="4A3AB7C6" w:rsidR="0095765C" w:rsidRPr="0062451D" w:rsidRDefault="00CC234E" w:rsidP="006F09ED">
            <w:pPr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  <w:t>Executive Director</w:t>
            </w:r>
          </w:p>
        </w:tc>
        <w:tc>
          <w:tcPr>
            <w:tcW w:w="3901" w:type="pct"/>
          </w:tcPr>
          <w:p w14:paraId="51D175E5" w14:textId="77777777" w:rsidR="0095765C" w:rsidRPr="0062451D" w:rsidRDefault="0095765C" w:rsidP="006F09ED">
            <w:pPr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  <w:p w14:paraId="57487045" w14:textId="77777777" w:rsidR="0062451D" w:rsidRDefault="0095765C" w:rsidP="006F09ED">
            <w:pPr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The </w:t>
            </w:r>
            <w:r w:rsidR="00CC234E"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Executive Director</w:t>
            </w: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 ensures the overall safe operation of the vehicle </w:t>
            </w:r>
          </w:p>
          <w:p w14:paraId="6BA4A536" w14:textId="09D1F8F4" w:rsidR="0095765C" w:rsidRPr="0062451D" w:rsidRDefault="0095765C" w:rsidP="006F09ED">
            <w:pPr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bookmarkStart w:id="0" w:name="_GoBack"/>
            <w:bookmarkEnd w:id="0"/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fleet and staff.</w:t>
            </w:r>
          </w:p>
          <w:p w14:paraId="2662EC59" w14:textId="77777777" w:rsidR="0095765C" w:rsidRPr="0062451D" w:rsidRDefault="0095765C" w:rsidP="006F09ED">
            <w:pPr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</w:tc>
      </w:tr>
      <w:tr w:rsidR="0062451D" w:rsidRPr="0062451D" w14:paraId="40F05DD4" w14:textId="77777777" w:rsidTr="0062451D">
        <w:trPr>
          <w:trHeight w:val="699"/>
        </w:trPr>
        <w:tc>
          <w:tcPr>
            <w:tcW w:w="1099" w:type="pct"/>
          </w:tcPr>
          <w:p w14:paraId="1545352E" w14:textId="77777777" w:rsidR="0095765C" w:rsidRPr="0062451D" w:rsidRDefault="0095765C" w:rsidP="006F09ED">
            <w:pPr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</w:pPr>
          </w:p>
          <w:p w14:paraId="1B15D48B" w14:textId="77777777" w:rsidR="0095765C" w:rsidRPr="0062451D" w:rsidRDefault="0095765C" w:rsidP="006F09ED">
            <w:pPr>
              <w:rPr>
                <w:rFonts w:ascii="Avenir Roman" w:hAnsi="Avenir Roman"/>
                <w:b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  <w:t>Regional Directors</w:t>
            </w:r>
          </w:p>
        </w:tc>
        <w:tc>
          <w:tcPr>
            <w:tcW w:w="3901" w:type="pct"/>
          </w:tcPr>
          <w:p w14:paraId="2F87A021" w14:textId="77777777" w:rsidR="0095765C" w:rsidRPr="0062451D" w:rsidRDefault="0095765C" w:rsidP="006F09ED">
            <w:pPr>
              <w:ind w:left="34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  <w:p w14:paraId="0116DE58" w14:textId="552BCAE3" w:rsidR="0095765C" w:rsidRPr="0062451D" w:rsidRDefault="0095765C" w:rsidP="0095765C">
            <w:pPr>
              <w:pStyle w:val="Lijstalinea"/>
              <w:numPr>
                <w:ilvl w:val="0"/>
                <w:numId w:val="12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Ensure that road safety is a core component of all </w:t>
            </w:r>
            <w:r w:rsidR="00CC234E"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organisation </w:t>
            </w: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programmes and activities.</w:t>
            </w:r>
          </w:p>
          <w:p w14:paraId="655C8CF7" w14:textId="2994F209" w:rsidR="0095765C" w:rsidRPr="0062451D" w:rsidRDefault="0095765C" w:rsidP="0095765C">
            <w:pPr>
              <w:pStyle w:val="Lijstalinea"/>
              <w:numPr>
                <w:ilvl w:val="0"/>
                <w:numId w:val="12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Ensure all manager and personnel working for them support the </w:t>
            </w:r>
            <w:r w:rsidR="00CC234E"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Executive Director </w:t>
            </w: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but also discharge their responsibilities in ensuring compliance with the </w:t>
            </w:r>
            <w:r w:rsidR="00CC234E"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policy</w:t>
            </w: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.</w:t>
            </w:r>
          </w:p>
          <w:p w14:paraId="2A98C603" w14:textId="77777777" w:rsidR="0095765C" w:rsidRPr="0062451D" w:rsidRDefault="0095765C" w:rsidP="0095765C">
            <w:pPr>
              <w:pStyle w:val="Lijstalinea"/>
              <w:numPr>
                <w:ilvl w:val="0"/>
                <w:numId w:val="12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Ensure necessary resources to achieve the goal of zero road fatalities and injuries are provided.</w:t>
            </w:r>
          </w:p>
          <w:p w14:paraId="41F11DB5" w14:textId="56058CCA" w:rsidR="0095765C" w:rsidRPr="0062451D" w:rsidRDefault="0095765C" w:rsidP="0095765C">
            <w:pPr>
              <w:pStyle w:val="Lijstalinea"/>
              <w:numPr>
                <w:ilvl w:val="0"/>
                <w:numId w:val="12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Liaise with </w:t>
            </w:r>
            <w:r w:rsidR="00CC234E"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the Operations Director</w:t>
            </w: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 to ensure a coherent, organisation-wide approach to road safety.</w:t>
            </w:r>
          </w:p>
          <w:p w14:paraId="5AFC85BC" w14:textId="668017A5" w:rsidR="0062451D" w:rsidRPr="0062451D" w:rsidRDefault="0095765C" w:rsidP="0062451D">
            <w:pPr>
              <w:pStyle w:val="Lijstalinea"/>
              <w:numPr>
                <w:ilvl w:val="0"/>
                <w:numId w:val="12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Have an obligation to advocate for global road safety in all available forums.</w:t>
            </w:r>
            <w:r w:rsidR="0062451D"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530A3662" w14:textId="5912914F" w:rsidR="0095765C" w:rsidRDefault="0095765C" w:rsidP="0095765C">
            <w:pPr>
              <w:pStyle w:val="Lijstalinea"/>
              <w:numPr>
                <w:ilvl w:val="0"/>
                <w:numId w:val="12"/>
              </w:numPr>
              <w:ind w:left="317" w:hanging="317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Have a duty of care to ensure all personnel employed by </w:t>
            </w:r>
            <w:r w:rsidR="00CC234E"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the organisation</w:t>
            </w: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 and other road users are not exposed to exceptional road safety risk and that all measures are taken to mitigate road safety risk.</w:t>
            </w:r>
          </w:p>
          <w:p w14:paraId="385D7331" w14:textId="77777777" w:rsidR="0062451D" w:rsidRPr="0062451D" w:rsidRDefault="0062451D" w:rsidP="0062451D">
            <w:pPr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  <w:p w14:paraId="741D2E4E" w14:textId="77777777" w:rsidR="0062451D" w:rsidRPr="0062451D" w:rsidRDefault="0062451D" w:rsidP="0062451D">
            <w:pPr>
              <w:pStyle w:val="Lijstalinea"/>
              <w:ind w:left="317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  <w:p w14:paraId="10B31319" w14:textId="70D33A89" w:rsidR="0095765C" w:rsidRPr="0062451D" w:rsidRDefault="0095765C" w:rsidP="006F09ED">
            <w:pPr>
              <w:pStyle w:val="Lijstalinea"/>
              <w:numPr>
                <w:ilvl w:val="0"/>
                <w:numId w:val="12"/>
              </w:numPr>
              <w:ind w:left="317" w:hanging="317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Recognise and reward good performance in road safety.</w:t>
            </w:r>
          </w:p>
        </w:tc>
      </w:tr>
      <w:tr w:rsidR="0062451D" w:rsidRPr="0062451D" w14:paraId="77CAC133" w14:textId="77777777" w:rsidTr="0062451D">
        <w:trPr>
          <w:trHeight w:val="2406"/>
        </w:trPr>
        <w:tc>
          <w:tcPr>
            <w:tcW w:w="1099" w:type="pct"/>
          </w:tcPr>
          <w:p w14:paraId="604C6D3F" w14:textId="77777777" w:rsidR="0095765C" w:rsidRPr="0062451D" w:rsidRDefault="0095765C" w:rsidP="006F09ED">
            <w:pPr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</w:pPr>
          </w:p>
          <w:p w14:paraId="6F0804EB" w14:textId="426FBC8E" w:rsidR="0095765C" w:rsidRPr="0062451D" w:rsidRDefault="00CC234E" w:rsidP="006F09ED">
            <w:pPr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  <w:t>Operations Director</w:t>
            </w:r>
          </w:p>
        </w:tc>
        <w:tc>
          <w:tcPr>
            <w:tcW w:w="3901" w:type="pct"/>
          </w:tcPr>
          <w:p w14:paraId="21B18EF4" w14:textId="77777777" w:rsidR="0095765C" w:rsidRPr="0062451D" w:rsidRDefault="0095765C" w:rsidP="0062451D">
            <w:pPr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  <w:p w14:paraId="33C5E98D" w14:textId="73582514" w:rsidR="0095765C" w:rsidRPr="0062451D" w:rsidRDefault="0095765C" w:rsidP="0095765C">
            <w:pPr>
              <w:pStyle w:val="Lijstalinea"/>
              <w:numPr>
                <w:ilvl w:val="0"/>
                <w:numId w:val="13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Ensure that road safety is a core component of all support functions provided</w:t>
            </w:r>
            <w:r w:rsidR="00CC234E"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 by operations</w:t>
            </w: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.</w:t>
            </w:r>
          </w:p>
          <w:p w14:paraId="4A9DA7EE" w14:textId="59D04885" w:rsidR="0095765C" w:rsidRPr="0062451D" w:rsidRDefault="0095765C" w:rsidP="0095765C">
            <w:pPr>
              <w:pStyle w:val="Lijstalinea"/>
              <w:numPr>
                <w:ilvl w:val="0"/>
                <w:numId w:val="13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Ensure all manager and personnel working for them support the </w:t>
            </w:r>
            <w:r w:rsidR="00CC234E"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Executive Director</w:t>
            </w: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 but also discharge their responsibilities in ensuring compliance with the </w:t>
            </w:r>
            <w:r w:rsidR="00CC234E"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policy</w:t>
            </w: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.</w:t>
            </w:r>
          </w:p>
          <w:p w14:paraId="419477F5" w14:textId="4A6FE1BB" w:rsidR="0095765C" w:rsidRPr="0062451D" w:rsidRDefault="0095765C" w:rsidP="006F09ED">
            <w:pPr>
              <w:pStyle w:val="Lijstalinea"/>
              <w:numPr>
                <w:ilvl w:val="0"/>
                <w:numId w:val="13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Liaise with Regional Directors to ensure a coherent, organisation-wide approach to road safety.</w:t>
            </w:r>
          </w:p>
        </w:tc>
      </w:tr>
      <w:tr w:rsidR="0062451D" w:rsidRPr="0062451D" w14:paraId="54B959F1" w14:textId="77777777" w:rsidTr="0062451D">
        <w:tc>
          <w:tcPr>
            <w:tcW w:w="1099" w:type="pct"/>
          </w:tcPr>
          <w:p w14:paraId="3862C181" w14:textId="77777777" w:rsidR="0095765C" w:rsidRPr="0062451D" w:rsidRDefault="0095765C" w:rsidP="006F09ED">
            <w:pPr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</w:pPr>
          </w:p>
          <w:p w14:paraId="3FA654FE" w14:textId="77777777" w:rsidR="0095765C" w:rsidRPr="0062451D" w:rsidRDefault="0095765C" w:rsidP="006F09ED">
            <w:pPr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  <w:t>Director of Security</w:t>
            </w:r>
          </w:p>
        </w:tc>
        <w:tc>
          <w:tcPr>
            <w:tcW w:w="3901" w:type="pct"/>
          </w:tcPr>
          <w:p w14:paraId="6B177A06" w14:textId="77777777" w:rsidR="0095765C" w:rsidRPr="0062451D" w:rsidRDefault="0095765C" w:rsidP="006F09ED">
            <w:pPr>
              <w:ind w:left="34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  <w:p w14:paraId="7EB12BA4" w14:textId="352CDE6F" w:rsidR="0095765C" w:rsidRPr="0062451D" w:rsidRDefault="0095765C" w:rsidP="0095765C">
            <w:pPr>
              <w:pStyle w:val="Lijstalinea"/>
              <w:numPr>
                <w:ilvl w:val="0"/>
                <w:numId w:val="18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Advising the </w:t>
            </w:r>
            <w:r w:rsidR="00CC234E"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Operations Director</w:t>
            </w: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 on road safety issues </w:t>
            </w:r>
          </w:p>
          <w:p w14:paraId="6DE42F55" w14:textId="77777777" w:rsidR="0095765C" w:rsidRPr="0062451D" w:rsidRDefault="0095765C" w:rsidP="0095765C">
            <w:pPr>
              <w:pStyle w:val="Lijstalinea"/>
              <w:numPr>
                <w:ilvl w:val="0"/>
                <w:numId w:val="18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Providing guidance to the Regional Directors on road safety issues.</w:t>
            </w:r>
          </w:p>
          <w:p w14:paraId="65F8BA5A" w14:textId="3B32B977" w:rsidR="0095765C" w:rsidRPr="0062451D" w:rsidRDefault="0095765C" w:rsidP="0095765C">
            <w:pPr>
              <w:pStyle w:val="Lijstalinea"/>
              <w:numPr>
                <w:ilvl w:val="0"/>
                <w:numId w:val="18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Assisting/supporting the mobilisation of resources to assist field offices in the implementation of the </w:t>
            </w:r>
            <w:r w:rsidR="00CC234E"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road safety policy</w:t>
            </w: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. </w:t>
            </w:r>
          </w:p>
          <w:p w14:paraId="1211ECE2" w14:textId="77777777" w:rsidR="0095765C" w:rsidRPr="0062451D" w:rsidRDefault="0095765C" w:rsidP="006F09ED">
            <w:pPr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</w:tc>
      </w:tr>
      <w:tr w:rsidR="0062451D" w:rsidRPr="0062451D" w14:paraId="2DA1DF89" w14:textId="77777777" w:rsidTr="0062451D">
        <w:tc>
          <w:tcPr>
            <w:tcW w:w="1099" w:type="pct"/>
          </w:tcPr>
          <w:p w14:paraId="65BC4319" w14:textId="77777777" w:rsidR="0095765C" w:rsidRPr="0062451D" w:rsidRDefault="0095765C" w:rsidP="006F09ED">
            <w:pPr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</w:pPr>
          </w:p>
          <w:p w14:paraId="0266FA0A" w14:textId="27B56DAE" w:rsidR="0095765C" w:rsidRPr="0062451D" w:rsidRDefault="00CC234E" w:rsidP="006F09ED">
            <w:pPr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  <w:t>Country Directors</w:t>
            </w:r>
            <w:r w:rsidR="0095765C" w:rsidRPr="0062451D"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  <w:t xml:space="preserve"> / Representatives</w:t>
            </w:r>
          </w:p>
        </w:tc>
        <w:tc>
          <w:tcPr>
            <w:tcW w:w="3901" w:type="pct"/>
          </w:tcPr>
          <w:p w14:paraId="439310F3" w14:textId="77777777" w:rsidR="0095765C" w:rsidRPr="0062451D" w:rsidRDefault="0095765C" w:rsidP="006F09ED">
            <w:pPr>
              <w:ind w:left="34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  <w:p w14:paraId="7BFE0069" w14:textId="2401EC9D" w:rsidR="0095765C" w:rsidRPr="0062451D" w:rsidRDefault="0095765C" w:rsidP="0095765C">
            <w:pPr>
              <w:pStyle w:val="Lijstalinea"/>
              <w:numPr>
                <w:ilvl w:val="0"/>
                <w:numId w:val="14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Being responsible for the road safety of personnel at the duty station and other road users.</w:t>
            </w:r>
          </w:p>
          <w:p w14:paraId="5A62AD96" w14:textId="77777777" w:rsidR="0095765C" w:rsidRPr="0062451D" w:rsidRDefault="0095765C" w:rsidP="0095765C">
            <w:pPr>
              <w:pStyle w:val="Lijstalinea"/>
              <w:numPr>
                <w:ilvl w:val="0"/>
                <w:numId w:val="14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Ensuring road safety is a core component of all programmes in the country and appropriate funding is provided based on need.</w:t>
            </w:r>
          </w:p>
          <w:p w14:paraId="16AA2DA2" w14:textId="763D7B8F" w:rsidR="0095765C" w:rsidRPr="0062451D" w:rsidRDefault="0095765C" w:rsidP="0095765C">
            <w:pPr>
              <w:pStyle w:val="Lijstalinea"/>
              <w:numPr>
                <w:ilvl w:val="0"/>
                <w:numId w:val="14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Consulting with the Director of Security on all matters concerning road safety. </w:t>
            </w:r>
          </w:p>
          <w:p w14:paraId="19A56709" w14:textId="77777777" w:rsidR="0095765C" w:rsidRPr="0062451D" w:rsidRDefault="0095765C" w:rsidP="0095765C">
            <w:pPr>
              <w:pStyle w:val="Lijstalinea"/>
              <w:numPr>
                <w:ilvl w:val="0"/>
                <w:numId w:val="14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Ensuring full and complete compliance by his/her personnel with all road safety policy.</w:t>
            </w:r>
          </w:p>
          <w:p w14:paraId="796E8D2C" w14:textId="77777777" w:rsidR="0095765C" w:rsidRPr="0062451D" w:rsidRDefault="0095765C" w:rsidP="0095765C">
            <w:pPr>
              <w:pStyle w:val="Lijstalinea"/>
              <w:numPr>
                <w:ilvl w:val="0"/>
                <w:numId w:val="14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proofErr w:type="gramStart"/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Taking action</w:t>
            </w:r>
            <w:proofErr w:type="gramEnd"/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 on cases of non-compliance of road safety policy, practices and procedures.</w:t>
            </w:r>
          </w:p>
          <w:p w14:paraId="212AC713" w14:textId="77777777" w:rsidR="0095765C" w:rsidRPr="0062451D" w:rsidRDefault="0095765C" w:rsidP="0095765C">
            <w:pPr>
              <w:pStyle w:val="Lijstalinea"/>
              <w:numPr>
                <w:ilvl w:val="0"/>
                <w:numId w:val="14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Ensuring all activities of the Country Office are conducted in a way that manages road safety risk.</w:t>
            </w:r>
          </w:p>
          <w:p w14:paraId="0123E193" w14:textId="77777777" w:rsidR="0095765C" w:rsidRPr="0062451D" w:rsidRDefault="0095765C" w:rsidP="0095765C">
            <w:pPr>
              <w:pStyle w:val="Lijstalinea"/>
              <w:numPr>
                <w:ilvl w:val="0"/>
                <w:numId w:val="14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Reporting to the Director of Security all road safety related incidents.</w:t>
            </w:r>
          </w:p>
          <w:p w14:paraId="58916452" w14:textId="77777777" w:rsidR="0095765C" w:rsidRPr="0062451D" w:rsidRDefault="0095765C" w:rsidP="0095765C">
            <w:pPr>
              <w:pStyle w:val="Lijstalinea"/>
              <w:numPr>
                <w:ilvl w:val="0"/>
                <w:numId w:val="14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Ensuring that all his/her personnel attend appropriate road safety awareness training and briefing and personally attend all training programmes.</w:t>
            </w:r>
          </w:p>
          <w:p w14:paraId="5CC2862A" w14:textId="77777777" w:rsidR="0095765C" w:rsidRPr="0062451D" w:rsidRDefault="0095765C" w:rsidP="006F09ED">
            <w:pPr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</w:tc>
      </w:tr>
      <w:tr w:rsidR="0062451D" w:rsidRPr="0062451D" w14:paraId="304BC095" w14:textId="77777777" w:rsidTr="0062451D">
        <w:tc>
          <w:tcPr>
            <w:tcW w:w="1099" w:type="pct"/>
          </w:tcPr>
          <w:p w14:paraId="36096249" w14:textId="77777777" w:rsidR="0095765C" w:rsidRPr="0062451D" w:rsidRDefault="0095765C" w:rsidP="006F09ED">
            <w:pPr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</w:pPr>
          </w:p>
          <w:p w14:paraId="210C6A5B" w14:textId="77777777" w:rsidR="0095765C" w:rsidRPr="0062451D" w:rsidRDefault="0095765C" w:rsidP="006F09ED">
            <w:pPr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  <w:t>Regional Security Advisors</w:t>
            </w:r>
          </w:p>
        </w:tc>
        <w:tc>
          <w:tcPr>
            <w:tcW w:w="3901" w:type="pct"/>
          </w:tcPr>
          <w:p w14:paraId="7458E4BF" w14:textId="77777777" w:rsidR="0095765C" w:rsidRPr="0062451D" w:rsidRDefault="0095765C" w:rsidP="006F09ED">
            <w:pPr>
              <w:ind w:left="34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  <w:p w14:paraId="114C5C5D" w14:textId="77777777" w:rsidR="0095765C" w:rsidRPr="0062451D" w:rsidRDefault="0095765C" w:rsidP="0095765C">
            <w:pPr>
              <w:pStyle w:val="Lijstalinea"/>
              <w:numPr>
                <w:ilvl w:val="0"/>
                <w:numId w:val="15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Acting on behalf of the Director of Security from whom they have delegated responsibility to coordinate and control road safety arrangements in region of responsibility.</w:t>
            </w:r>
          </w:p>
          <w:p w14:paraId="398021B2" w14:textId="77777777" w:rsidR="0095765C" w:rsidRPr="0062451D" w:rsidRDefault="0095765C" w:rsidP="0095765C">
            <w:pPr>
              <w:pStyle w:val="Lijstalinea"/>
              <w:numPr>
                <w:ilvl w:val="0"/>
                <w:numId w:val="15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Keep the Director of Security systematically informed regarding road safety incidents in their region of responsibility.</w:t>
            </w:r>
          </w:p>
          <w:p w14:paraId="03996F34" w14:textId="77777777" w:rsidR="0095765C" w:rsidRPr="0062451D" w:rsidRDefault="0095765C" w:rsidP="006F09ED">
            <w:pPr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</w:tc>
      </w:tr>
      <w:tr w:rsidR="0062451D" w:rsidRPr="0062451D" w14:paraId="422905AF" w14:textId="77777777" w:rsidTr="0062451D">
        <w:trPr>
          <w:trHeight w:val="2589"/>
        </w:trPr>
        <w:tc>
          <w:tcPr>
            <w:tcW w:w="1099" w:type="pct"/>
          </w:tcPr>
          <w:p w14:paraId="6527F1CA" w14:textId="77777777" w:rsidR="0095765C" w:rsidRPr="0062451D" w:rsidRDefault="0095765C" w:rsidP="006F09ED">
            <w:pPr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</w:pPr>
          </w:p>
          <w:p w14:paraId="4873AE2B" w14:textId="77777777" w:rsidR="0095765C" w:rsidRPr="0062451D" w:rsidRDefault="0095765C" w:rsidP="006F09ED">
            <w:pPr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  <w:t>Country Security Advisors</w:t>
            </w:r>
          </w:p>
        </w:tc>
        <w:tc>
          <w:tcPr>
            <w:tcW w:w="3901" w:type="pct"/>
          </w:tcPr>
          <w:p w14:paraId="18ED9505" w14:textId="77777777" w:rsidR="0095765C" w:rsidRPr="0062451D" w:rsidRDefault="0095765C" w:rsidP="00CC234E">
            <w:pPr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  <w:p w14:paraId="6D7A9BC8" w14:textId="53BD2BB0" w:rsidR="0095765C" w:rsidRPr="0062451D" w:rsidRDefault="0095765C" w:rsidP="0095765C">
            <w:pPr>
              <w:pStyle w:val="Lijstalinea"/>
              <w:numPr>
                <w:ilvl w:val="0"/>
                <w:numId w:val="16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Advising and assisting the </w:t>
            </w:r>
            <w:r w:rsidR="00CC234E"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Country Director </w:t>
            </w: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/ Representative or operations manager on his/her road safety related responsibilities.</w:t>
            </w:r>
          </w:p>
          <w:p w14:paraId="13B745FD" w14:textId="77777777" w:rsidR="0095765C" w:rsidRPr="0062451D" w:rsidRDefault="0095765C" w:rsidP="0095765C">
            <w:pPr>
              <w:pStyle w:val="Lijstalinea"/>
              <w:numPr>
                <w:ilvl w:val="0"/>
                <w:numId w:val="16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Managing day-to-day road safety related matters.</w:t>
            </w:r>
          </w:p>
          <w:p w14:paraId="7904B7F9" w14:textId="77777777" w:rsidR="0095765C" w:rsidRPr="0062451D" w:rsidRDefault="0095765C" w:rsidP="0095765C">
            <w:pPr>
              <w:pStyle w:val="Lijstalinea"/>
              <w:numPr>
                <w:ilvl w:val="0"/>
                <w:numId w:val="16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Conducting country specific road safety risk assessments.</w:t>
            </w:r>
          </w:p>
          <w:p w14:paraId="4512CD15" w14:textId="77777777" w:rsidR="0095765C" w:rsidRPr="0062451D" w:rsidRDefault="0095765C" w:rsidP="0095765C">
            <w:pPr>
              <w:pStyle w:val="Lijstalinea"/>
              <w:numPr>
                <w:ilvl w:val="0"/>
                <w:numId w:val="16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Preparing, maintaining and updating the country-specific road safety plan.</w:t>
            </w:r>
          </w:p>
          <w:p w14:paraId="6148D53A" w14:textId="5DB4F39D" w:rsidR="0095765C" w:rsidRPr="0062451D" w:rsidRDefault="0095765C" w:rsidP="006F09ED">
            <w:pPr>
              <w:pStyle w:val="Lijstalinea"/>
              <w:numPr>
                <w:ilvl w:val="0"/>
                <w:numId w:val="16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Immediately reporting all road safety related incidents involving personnel and other road users to the Regional Security Advisor.</w:t>
            </w:r>
          </w:p>
        </w:tc>
      </w:tr>
      <w:tr w:rsidR="0062451D" w:rsidRPr="0062451D" w14:paraId="2AB75EDE" w14:textId="77777777" w:rsidTr="0062451D">
        <w:tc>
          <w:tcPr>
            <w:tcW w:w="1099" w:type="pct"/>
          </w:tcPr>
          <w:p w14:paraId="3ACBEED4" w14:textId="77777777" w:rsidR="0095765C" w:rsidRPr="0062451D" w:rsidRDefault="0095765C" w:rsidP="006F09ED">
            <w:pPr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  <w:p w14:paraId="3C961634" w14:textId="30D48FD9" w:rsidR="0095765C" w:rsidRPr="0062451D" w:rsidRDefault="0095765C" w:rsidP="006F09ED">
            <w:pPr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  <w:t xml:space="preserve">Persons employed by </w:t>
            </w:r>
            <w:r w:rsidR="00CC234E" w:rsidRPr="0062451D">
              <w:rPr>
                <w:rFonts w:ascii="Avenir Roman" w:hAnsi="Avenir Roman" w:cs="Times New Roman"/>
                <w:b/>
                <w:color w:val="262626" w:themeColor="text1" w:themeTint="D9"/>
                <w:sz w:val="20"/>
                <w:szCs w:val="20"/>
              </w:rPr>
              <w:t>the organisation</w:t>
            </w:r>
          </w:p>
        </w:tc>
        <w:tc>
          <w:tcPr>
            <w:tcW w:w="3901" w:type="pct"/>
          </w:tcPr>
          <w:p w14:paraId="64DEA4E7" w14:textId="77777777" w:rsidR="0095765C" w:rsidRPr="0062451D" w:rsidRDefault="0095765C" w:rsidP="006F09ED">
            <w:pPr>
              <w:ind w:left="34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  <w:p w14:paraId="4C690DDB" w14:textId="05EABDAC" w:rsidR="0095765C" w:rsidRPr="0062451D" w:rsidRDefault="0095765C" w:rsidP="0095765C">
            <w:pPr>
              <w:pStyle w:val="Lijstalinea"/>
              <w:numPr>
                <w:ilvl w:val="0"/>
                <w:numId w:val="17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 xml:space="preserve">Familiarising themselves with information regarding the </w:t>
            </w:r>
            <w:r w:rsidR="00CC234E"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road safety</w:t>
            </w: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.</w:t>
            </w:r>
          </w:p>
          <w:p w14:paraId="75455F86" w14:textId="197B1D31" w:rsidR="0095765C" w:rsidRPr="0062451D" w:rsidRDefault="0095765C" w:rsidP="0095765C">
            <w:pPr>
              <w:pStyle w:val="Lijstalinea"/>
              <w:numPr>
                <w:ilvl w:val="0"/>
                <w:numId w:val="17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Applying and complying with all road safety regulations and procedures at the duty station, whether on or off duty.</w:t>
            </w:r>
          </w:p>
          <w:p w14:paraId="016E9723" w14:textId="77777777" w:rsidR="0095765C" w:rsidRPr="0062451D" w:rsidRDefault="0095765C" w:rsidP="0095765C">
            <w:pPr>
              <w:pStyle w:val="Lijstalinea"/>
              <w:numPr>
                <w:ilvl w:val="0"/>
                <w:numId w:val="17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Comporting themselves in a manner which will not unnecessarily increase road safety risk to themselves of others.</w:t>
            </w:r>
          </w:p>
          <w:p w14:paraId="0AA8CC25" w14:textId="77777777" w:rsidR="0095765C" w:rsidRPr="0062451D" w:rsidRDefault="0095765C" w:rsidP="0095765C">
            <w:pPr>
              <w:pStyle w:val="Lijstalinea"/>
              <w:numPr>
                <w:ilvl w:val="0"/>
                <w:numId w:val="17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Reporting all road safety related incidents in a timely manner.</w:t>
            </w:r>
          </w:p>
          <w:p w14:paraId="08AC644A" w14:textId="77777777" w:rsidR="0095765C" w:rsidRPr="0062451D" w:rsidRDefault="0095765C" w:rsidP="0095765C">
            <w:pPr>
              <w:pStyle w:val="Lijstalinea"/>
              <w:numPr>
                <w:ilvl w:val="0"/>
                <w:numId w:val="17"/>
              </w:numPr>
              <w:ind w:left="317" w:hanging="283"/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  <w:r w:rsidRPr="0062451D"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  <w:t>Attending and completing all road safety training relevant to their level and role.</w:t>
            </w:r>
          </w:p>
          <w:p w14:paraId="58901661" w14:textId="77777777" w:rsidR="0095765C" w:rsidRPr="0062451D" w:rsidRDefault="0095765C" w:rsidP="006F09ED">
            <w:pPr>
              <w:rPr>
                <w:rFonts w:ascii="Avenir Roman" w:hAnsi="Avenir Roman" w:cs="Times New Roman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57BF41B7" w14:textId="77777777" w:rsidR="0095765C" w:rsidRPr="0062451D" w:rsidRDefault="0095765C" w:rsidP="0095765C">
      <w:pPr>
        <w:rPr>
          <w:rFonts w:ascii="Avenir Roman" w:hAnsi="Avenir Roman"/>
          <w:color w:val="262626" w:themeColor="text1" w:themeTint="D9"/>
          <w:sz w:val="22"/>
          <w:szCs w:val="22"/>
        </w:rPr>
      </w:pPr>
    </w:p>
    <w:p w14:paraId="0CCAB2E4" w14:textId="77777777" w:rsidR="005334DC" w:rsidRPr="0062451D" w:rsidRDefault="005334DC" w:rsidP="005334DC">
      <w:pPr>
        <w:rPr>
          <w:rFonts w:ascii="Avenir Roman" w:hAnsi="Avenir Roman"/>
          <w:color w:val="262626" w:themeColor="text1" w:themeTint="D9"/>
          <w:sz w:val="22"/>
          <w:szCs w:val="22"/>
        </w:rPr>
      </w:pPr>
    </w:p>
    <w:p w14:paraId="186348B4" w14:textId="77777777" w:rsidR="00A70A3F" w:rsidRPr="0062451D" w:rsidRDefault="00A70A3F">
      <w:pPr>
        <w:rPr>
          <w:rFonts w:ascii="Avenir Roman" w:hAnsi="Avenir Roman"/>
          <w:color w:val="262626" w:themeColor="text1" w:themeTint="D9"/>
          <w:sz w:val="22"/>
          <w:szCs w:val="22"/>
        </w:rPr>
      </w:pPr>
    </w:p>
    <w:p w14:paraId="33E8DE02" w14:textId="77777777" w:rsidR="00A70A3F" w:rsidRPr="0062451D" w:rsidRDefault="00A70A3F">
      <w:pPr>
        <w:rPr>
          <w:rFonts w:ascii="Avenir Roman" w:hAnsi="Avenir Roman"/>
          <w:color w:val="262626" w:themeColor="text1" w:themeTint="D9"/>
          <w:sz w:val="22"/>
          <w:szCs w:val="22"/>
        </w:rPr>
      </w:pPr>
    </w:p>
    <w:p w14:paraId="084292D8" w14:textId="7CA523DE" w:rsidR="002307E2" w:rsidRPr="0062451D" w:rsidRDefault="00B04459" w:rsidP="002307E2">
      <w:pPr>
        <w:ind w:left="-567"/>
        <w:jc w:val="center"/>
        <w:rPr>
          <w:rFonts w:ascii="Avenir Roman" w:hAnsi="Avenir Roman"/>
          <w:color w:val="262626" w:themeColor="text1" w:themeTint="D9"/>
          <w:sz w:val="22"/>
          <w:szCs w:val="22"/>
        </w:rPr>
      </w:pPr>
      <w:r w:rsidRPr="0062451D">
        <w:rPr>
          <w:rFonts w:ascii="Avenir Roman" w:hAnsi="Avenir Roman"/>
          <w:color w:val="262626" w:themeColor="text1" w:themeTint="D9"/>
          <w:sz w:val="22"/>
          <w:szCs w:val="22"/>
        </w:rPr>
        <w:t xml:space="preserve"> </w:t>
      </w:r>
    </w:p>
    <w:sectPr w:rsidR="002307E2" w:rsidRPr="0062451D" w:rsidSect="0062451D">
      <w:footerReference w:type="default" r:id="rId10"/>
      <w:footerReference w:type="first" r:id="rId11"/>
      <w:pgSz w:w="11900" w:h="16840"/>
      <w:pgMar w:top="1188" w:right="1440" w:bottom="1285" w:left="1440" w:header="708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1DD07" w14:textId="77777777" w:rsidR="00DA0366" w:rsidRDefault="00DA0366" w:rsidP="00C743A6">
      <w:r>
        <w:separator/>
      </w:r>
    </w:p>
  </w:endnote>
  <w:endnote w:type="continuationSeparator" w:id="0">
    <w:p w14:paraId="245789FC" w14:textId="77777777" w:rsidR="00DA0366" w:rsidRDefault="00DA0366" w:rsidP="00C7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626C8" w14:textId="4F4814FB" w:rsidR="0075204C" w:rsidRPr="0062451D" w:rsidRDefault="00CC234E">
    <w:pPr>
      <w:pStyle w:val="Voettekst"/>
      <w:rPr>
        <w:rFonts w:ascii="Avenir Book" w:hAnsi="Avenir Book"/>
        <w:b/>
        <w:bCs/>
        <w:sz w:val="18"/>
        <w:szCs w:val="18"/>
        <w:lang w:val="en-US"/>
      </w:rPr>
    </w:pPr>
    <w:r w:rsidRPr="0062451D">
      <w:rPr>
        <w:rFonts w:ascii="Avenir Book" w:hAnsi="Avenir Book"/>
        <w:b/>
        <w:bCs/>
        <w:sz w:val="18"/>
        <w:szCs w:val="18"/>
        <w:lang w:val="en-US"/>
      </w:rPr>
      <w:t>Framework of Accountability</w:t>
    </w:r>
  </w:p>
  <w:p w14:paraId="1B59B7F4" w14:textId="49EC33E3" w:rsidR="00CC234E" w:rsidRPr="0062451D" w:rsidRDefault="00CC234E">
    <w:pPr>
      <w:pStyle w:val="Voettekst"/>
      <w:rPr>
        <w:rFonts w:ascii="Avenir Book" w:hAnsi="Avenir Book"/>
        <w:sz w:val="18"/>
        <w:szCs w:val="18"/>
        <w:lang w:val="en-US"/>
      </w:rPr>
    </w:pPr>
    <w:r w:rsidRPr="0062451D">
      <w:rPr>
        <w:rFonts w:ascii="Avenir Book" w:hAnsi="Avenir Book"/>
        <w:sz w:val="18"/>
        <w:szCs w:val="18"/>
        <w:lang w:val="en-US"/>
      </w:rPr>
      <w:t>Version August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CC4E7" w14:textId="35B2310F" w:rsidR="00CC234E" w:rsidRPr="0062451D" w:rsidRDefault="00207665" w:rsidP="00CC234E">
    <w:pPr>
      <w:pStyle w:val="Voettekst"/>
      <w:rPr>
        <w:rFonts w:ascii="Avenir Book" w:hAnsi="Avenir Book"/>
        <w:b/>
        <w:bCs/>
        <w:color w:val="262626" w:themeColor="text1" w:themeTint="D9"/>
        <w:sz w:val="18"/>
        <w:szCs w:val="18"/>
        <w:lang w:val="en-US"/>
      </w:rPr>
    </w:pPr>
    <w:proofErr w:type="spellStart"/>
    <w:r w:rsidRPr="0062451D">
      <w:rPr>
        <w:rFonts w:ascii="Avenir Book" w:hAnsi="Avenir Book"/>
        <w:b/>
        <w:bCs/>
        <w:color w:val="262626" w:themeColor="text1" w:themeTint="D9"/>
        <w:sz w:val="18"/>
        <w:szCs w:val="18"/>
        <w:lang w:val="en-US"/>
      </w:rPr>
      <w:t>Anonymised</w:t>
    </w:r>
    <w:proofErr w:type="spellEnd"/>
    <w:r w:rsidRPr="0062451D">
      <w:rPr>
        <w:rFonts w:ascii="Avenir Book" w:hAnsi="Avenir Book"/>
        <w:b/>
        <w:bCs/>
        <w:color w:val="262626" w:themeColor="text1" w:themeTint="D9"/>
        <w:sz w:val="18"/>
        <w:szCs w:val="18"/>
        <w:lang w:val="en-US"/>
      </w:rPr>
      <w:t xml:space="preserve"> Example of </w:t>
    </w:r>
    <w:r w:rsidR="00CC234E" w:rsidRPr="0062451D">
      <w:rPr>
        <w:rFonts w:ascii="Avenir Book" w:hAnsi="Avenir Book"/>
        <w:b/>
        <w:bCs/>
        <w:color w:val="262626" w:themeColor="text1" w:themeTint="D9"/>
        <w:sz w:val="18"/>
        <w:szCs w:val="18"/>
        <w:lang w:val="en-US"/>
      </w:rPr>
      <w:t>Framework</w:t>
    </w:r>
    <w:r w:rsidRPr="0062451D">
      <w:rPr>
        <w:rFonts w:ascii="Avenir Book" w:hAnsi="Avenir Book"/>
        <w:b/>
        <w:bCs/>
        <w:color w:val="262626" w:themeColor="text1" w:themeTint="D9"/>
        <w:sz w:val="18"/>
        <w:szCs w:val="18"/>
        <w:lang w:val="en-US"/>
      </w:rPr>
      <w:t xml:space="preserve"> for</w:t>
    </w:r>
    <w:r w:rsidR="00CC234E" w:rsidRPr="0062451D">
      <w:rPr>
        <w:rFonts w:ascii="Avenir Book" w:hAnsi="Avenir Book"/>
        <w:b/>
        <w:bCs/>
        <w:color w:val="262626" w:themeColor="text1" w:themeTint="D9"/>
        <w:sz w:val="18"/>
        <w:szCs w:val="18"/>
        <w:lang w:val="en-US"/>
      </w:rPr>
      <w:t xml:space="preserve"> Accountability</w:t>
    </w:r>
  </w:p>
  <w:p w14:paraId="58407C9B" w14:textId="0758D890" w:rsidR="0075204C" w:rsidRPr="0062451D" w:rsidRDefault="00CC234E">
    <w:pPr>
      <w:pStyle w:val="Voettekst"/>
      <w:rPr>
        <w:rFonts w:ascii="Avenir Book" w:hAnsi="Avenir Book"/>
        <w:color w:val="262626" w:themeColor="text1" w:themeTint="D9"/>
        <w:sz w:val="18"/>
        <w:szCs w:val="18"/>
        <w:lang w:val="en-US"/>
      </w:rPr>
    </w:pPr>
    <w:r w:rsidRPr="0062451D">
      <w:rPr>
        <w:rFonts w:ascii="Avenir Book" w:hAnsi="Avenir Book"/>
        <w:color w:val="262626" w:themeColor="text1" w:themeTint="D9"/>
        <w:sz w:val="18"/>
        <w:szCs w:val="18"/>
        <w:lang w:val="en-US"/>
      </w:rPr>
      <w:t>Version August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20263" w14:textId="77777777" w:rsidR="00DA0366" w:rsidRDefault="00DA0366" w:rsidP="00C743A6">
      <w:r>
        <w:separator/>
      </w:r>
    </w:p>
  </w:footnote>
  <w:footnote w:type="continuationSeparator" w:id="0">
    <w:p w14:paraId="734B3E1D" w14:textId="77777777" w:rsidR="00DA0366" w:rsidRDefault="00DA0366" w:rsidP="00C74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6576"/>
    <w:multiLevelType w:val="hybridMultilevel"/>
    <w:tmpl w:val="4D8A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435C"/>
    <w:multiLevelType w:val="hybridMultilevel"/>
    <w:tmpl w:val="A56E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3040"/>
    <w:multiLevelType w:val="hybridMultilevel"/>
    <w:tmpl w:val="91640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66142"/>
    <w:multiLevelType w:val="hybridMultilevel"/>
    <w:tmpl w:val="B55C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24FA8"/>
    <w:multiLevelType w:val="hybridMultilevel"/>
    <w:tmpl w:val="49245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6077C"/>
    <w:multiLevelType w:val="hybridMultilevel"/>
    <w:tmpl w:val="A9B2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03339"/>
    <w:multiLevelType w:val="hybridMultilevel"/>
    <w:tmpl w:val="E0862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514FC"/>
    <w:multiLevelType w:val="hybridMultilevel"/>
    <w:tmpl w:val="49245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C05D6"/>
    <w:multiLevelType w:val="hybridMultilevel"/>
    <w:tmpl w:val="3C54D7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E7BC1"/>
    <w:multiLevelType w:val="hybridMultilevel"/>
    <w:tmpl w:val="C910F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053AA6"/>
    <w:multiLevelType w:val="hybridMultilevel"/>
    <w:tmpl w:val="85EAD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C14B0"/>
    <w:multiLevelType w:val="hybridMultilevel"/>
    <w:tmpl w:val="A406F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2D3108"/>
    <w:multiLevelType w:val="hybridMultilevel"/>
    <w:tmpl w:val="7E642FE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8D6BCB"/>
    <w:multiLevelType w:val="hybridMultilevel"/>
    <w:tmpl w:val="5058A2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4067F"/>
    <w:multiLevelType w:val="hybridMultilevel"/>
    <w:tmpl w:val="C1AA4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94676"/>
    <w:multiLevelType w:val="hybridMultilevel"/>
    <w:tmpl w:val="AE268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E5434"/>
    <w:multiLevelType w:val="hybridMultilevel"/>
    <w:tmpl w:val="C6FC42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C56BEF"/>
    <w:multiLevelType w:val="hybridMultilevel"/>
    <w:tmpl w:val="1088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3"/>
  </w:num>
  <w:num w:numId="5">
    <w:abstractNumId w:val="12"/>
  </w:num>
  <w:num w:numId="6">
    <w:abstractNumId w:val="11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17"/>
  </w:num>
  <w:num w:numId="12">
    <w:abstractNumId w:val="10"/>
  </w:num>
  <w:num w:numId="13">
    <w:abstractNumId w:val="4"/>
  </w:num>
  <w:num w:numId="14">
    <w:abstractNumId w:val="6"/>
  </w:num>
  <w:num w:numId="15">
    <w:abstractNumId w:val="2"/>
  </w:num>
  <w:num w:numId="16">
    <w:abstractNumId w:val="15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08"/>
    <w:rsid w:val="00003397"/>
    <w:rsid w:val="001A3F08"/>
    <w:rsid w:val="001E79F0"/>
    <w:rsid w:val="001F7AA1"/>
    <w:rsid w:val="00207665"/>
    <w:rsid w:val="002307E2"/>
    <w:rsid w:val="00297101"/>
    <w:rsid w:val="002E09BF"/>
    <w:rsid w:val="003068BE"/>
    <w:rsid w:val="00313310"/>
    <w:rsid w:val="003914B1"/>
    <w:rsid w:val="003C3649"/>
    <w:rsid w:val="003F5006"/>
    <w:rsid w:val="004317D1"/>
    <w:rsid w:val="0043374E"/>
    <w:rsid w:val="005334DC"/>
    <w:rsid w:val="0062451D"/>
    <w:rsid w:val="006349D6"/>
    <w:rsid w:val="006555C9"/>
    <w:rsid w:val="00686079"/>
    <w:rsid w:val="006A6C7E"/>
    <w:rsid w:val="006F09ED"/>
    <w:rsid w:val="0075204C"/>
    <w:rsid w:val="008E0208"/>
    <w:rsid w:val="0095765C"/>
    <w:rsid w:val="00974979"/>
    <w:rsid w:val="009856EA"/>
    <w:rsid w:val="009A284F"/>
    <w:rsid w:val="009E7C1B"/>
    <w:rsid w:val="00A20415"/>
    <w:rsid w:val="00A3778E"/>
    <w:rsid w:val="00A70A3F"/>
    <w:rsid w:val="00A90ADA"/>
    <w:rsid w:val="00B04459"/>
    <w:rsid w:val="00B07C06"/>
    <w:rsid w:val="00B11045"/>
    <w:rsid w:val="00BD6CDF"/>
    <w:rsid w:val="00C04065"/>
    <w:rsid w:val="00C743A6"/>
    <w:rsid w:val="00CC234E"/>
    <w:rsid w:val="00CD5C3B"/>
    <w:rsid w:val="00DA0366"/>
    <w:rsid w:val="00E732FD"/>
    <w:rsid w:val="00E9603A"/>
    <w:rsid w:val="00FB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BB2CC3"/>
  <w14:defaultImageDpi w14:val="300"/>
  <w15:docId w15:val="{A748A6E4-65C5-3F47-8E3D-315E65F3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A3F08"/>
    <w:pPr>
      <w:ind w:left="720"/>
      <w:contextualSpacing/>
    </w:pPr>
  </w:style>
  <w:style w:type="table" w:styleId="Tabelraster">
    <w:name w:val="Table Grid"/>
    <w:basedOn w:val="Standaardtabel"/>
    <w:uiPriority w:val="59"/>
    <w:rsid w:val="001A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97101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7101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7101"/>
    <w:rPr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7101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7101"/>
    <w:rPr>
      <w:b/>
      <w:bCs/>
      <w:sz w:val="20"/>
      <w:szCs w:val="20"/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7101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7101"/>
    <w:rPr>
      <w:rFonts w:ascii="Lucida Grande" w:hAnsi="Lucida Grande" w:cs="Lucida Grande"/>
      <w:sz w:val="18"/>
      <w:szCs w:val="18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C743A6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43A6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C743A6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43A6"/>
    <w:rPr>
      <w:lang w:val="en-GB"/>
    </w:rPr>
  </w:style>
  <w:style w:type="character" w:styleId="Paginanummer">
    <w:name w:val="page number"/>
    <w:basedOn w:val="Standaardalinea-lettertype"/>
    <w:uiPriority w:val="99"/>
    <w:semiHidden/>
    <w:unhideWhenUsed/>
    <w:rsid w:val="00A90ADA"/>
  </w:style>
  <w:style w:type="paragraph" w:styleId="Voetnoottekst">
    <w:name w:val="footnote text"/>
    <w:basedOn w:val="Standaard"/>
    <w:link w:val="VoetnoottekstChar"/>
    <w:uiPriority w:val="99"/>
    <w:unhideWhenUsed/>
    <w:rsid w:val="00313310"/>
  </w:style>
  <w:style w:type="character" w:customStyle="1" w:styleId="VoetnoottekstChar">
    <w:name w:val="Voetnoottekst Char"/>
    <w:basedOn w:val="Standaardalinea-lettertype"/>
    <w:link w:val="Voetnoottekst"/>
    <w:uiPriority w:val="99"/>
    <w:rsid w:val="00313310"/>
    <w:rPr>
      <w:lang w:val="en-GB"/>
    </w:rPr>
  </w:style>
  <w:style w:type="character" w:styleId="Voetnootmarkering">
    <w:name w:val="footnote reference"/>
    <w:basedOn w:val="Standaardalinea-lettertype"/>
    <w:uiPriority w:val="99"/>
    <w:unhideWhenUsed/>
    <w:rsid w:val="00313310"/>
    <w:rPr>
      <w:vertAlign w:val="superscript"/>
    </w:rPr>
  </w:style>
  <w:style w:type="character" w:styleId="Hyperlink">
    <w:name w:val="Hyperlink"/>
    <w:basedOn w:val="Standaardalinea-lettertype"/>
    <w:rsid w:val="00624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2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mc/en/mediation/r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van Steijn</dc:creator>
  <cp:keywords/>
  <dc:description/>
  <cp:lastModifiedBy>Renate Boere</cp:lastModifiedBy>
  <cp:revision>2</cp:revision>
  <cp:lastPrinted>2012-12-21T11:05:00Z</cp:lastPrinted>
  <dcterms:created xsi:type="dcterms:W3CDTF">2021-09-02T20:00:00Z</dcterms:created>
  <dcterms:modified xsi:type="dcterms:W3CDTF">2021-09-02T20:00:00Z</dcterms:modified>
</cp:coreProperties>
</file>