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ED48" w14:textId="4FEB6D4F" w:rsidR="002A548B" w:rsidRDefault="002A548B">
      <w:pPr>
        <w:rPr>
          <w:lang w:val="en-US"/>
        </w:rPr>
      </w:pPr>
      <w:r w:rsidRPr="000A5F46">
        <w:rPr>
          <w:rFonts w:ascii="Avenir Roman" w:eastAsia="Times New Roman" w:hAnsi="Avenir Roman" w:cs="Segoe UI"/>
          <w:noProof/>
          <w:sz w:val="21"/>
          <w:szCs w:val="21"/>
          <w:lang w:eastAsia="en-GB"/>
        </w:rPr>
        <w:drawing>
          <wp:anchor distT="0" distB="0" distL="114300" distR="114300" simplePos="0" relativeHeight="251659264" behindDoc="0" locked="0" layoutInCell="1" allowOverlap="1" wp14:anchorId="1AB69312" wp14:editId="58A53C84">
            <wp:simplePos x="0" y="0"/>
            <wp:positionH relativeFrom="column">
              <wp:posOffset>-166894</wp:posOffset>
            </wp:positionH>
            <wp:positionV relativeFrom="paragraph">
              <wp:posOffset>0</wp:posOffset>
            </wp:positionV>
            <wp:extent cx="1158240" cy="46545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158240" cy="465455"/>
                    </a:xfrm>
                    <a:prstGeom prst="rect">
                      <a:avLst/>
                    </a:prstGeom>
                  </pic:spPr>
                </pic:pic>
              </a:graphicData>
            </a:graphic>
            <wp14:sizeRelH relativeFrom="margin">
              <wp14:pctWidth>0</wp14:pctWidth>
            </wp14:sizeRelH>
            <wp14:sizeRelV relativeFrom="margin">
              <wp14:pctHeight>0</wp14:pctHeight>
            </wp14:sizeRelV>
          </wp:anchor>
        </w:drawing>
      </w:r>
    </w:p>
    <w:p w14:paraId="20BCCE90" w14:textId="78624418" w:rsidR="002A548B" w:rsidRDefault="002A548B">
      <w:pPr>
        <w:rPr>
          <w:lang w:val="en-US"/>
        </w:rPr>
      </w:pPr>
    </w:p>
    <w:p w14:paraId="7C127345" w14:textId="204B3A30" w:rsidR="002A548B" w:rsidRDefault="002A548B">
      <w:pPr>
        <w:rPr>
          <w:lang w:val="en-US"/>
        </w:rPr>
      </w:pPr>
    </w:p>
    <w:p w14:paraId="14A4ECD3" w14:textId="77777777" w:rsidR="002A548B" w:rsidRPr="0042093E" w:rsidRDefault="002A548B" w:rsidP="002A548B">
      <w:pPr>
        <w:rPr>
          <w:rFonts w:ascii="Avenir Book" w:hAnsi="Avenir Book"/>
          <w:sz w:val="16"/>
          <w:szCs w:val="16"/>
        </w:rPr>
      </w:pPr>
      <w:r w:rsidRPr="0042093E">
        <w:rPr>
          <w:rFonts w:ascii="Avenir Book" w:hAnsi="Avenir Book"/>
          <w:sz w:val="16"/>
          <w:szCs w:val="16"/>
        </w:rPr>
        <w:t>This work is licensed under a </w:t>
      </w:r>
      <w:hyperlink r:id="rId5" w:history="1">
        <w:r w:rsidRPr="0042093E">
          <w:rPr>
            <w:rStyle w:val="Hyperlink"/>
            <w:rFonts w:ascii="Avenir Book" w:hAnsi="Avenir Book"/>
            <w:sz w:val="16"/>
            <w:szCs w:val="16"/>
          </w:rPr>
          <w:t>Creative Commons Attribution 4.0 International License</w:t>
        </w:r>
      </w:hyperlink>
      <w:r w:rsidRPr="0042093E">
        <w:rPr>
          <w:rFonts w:ascii="Avenir Book" w:hAnsi="Avenir Book"/>
          <w:sz w:val="16"/>
          <w:szCs w:val="16"/>
        </w:rPr>
        <w:t>.</w:t>
      </w:r>
      <w:r w:rsidRPr="0042093E">
        <w:rPr>
          <w:rFonts w:ascii="Avenir Book" w:hAnsi="Avenir Book"/>
          <w:sz w:val="16"/>
          <w:szCs w:val="16"/>
          <w:lang w:val="en-US"/>
        </w:rPr>
        <w:t xml:space="preserve"> </w:t>
      </w:r>
      <w:r w:rsidRPr="0042093E">
        <w:rPr>
          <w:rFonts w:ascii="Avenir Book" w:hAnsi="Avenir Book"/>
          <w:sz w:val="16"/>
          <w:szCs w:val="16"/>
        </w:rPr>
        <w:t xml:space="preserve"> (https://creativecommons.org/licenses/by/4.0/legalcode). </w:t>
      </w:r>
    </w:p>
    <w:p w14:paraId="161E0AC3" w14:textId="77777777" w:rsidR="002A548B" w:rsidRPr="0042093E" w:rsidRDefault="002A548B" w:rsidP="002A548B">
      <w:pPr>
        <w:jc w:val="both"/>
        <w:rPr>
          <w:rFonts w:ascii="Avenir Book" w:hAnsi="Avenir Book"/>
          <w:sz w:val="16"/>
          <w:szCs w:val="16"/>
        </w:rPr>
      </w:pPr>
    </w:p>
    <w:p w14:paraId="198F8AFC" w14:textId="77777777" w:rsidR="002A548B" w:rsidRPr="0042093E" w:rsidRDefault="002A548B" w:rsidP="002A548B">
      <w:pPr>
        <w:jc w:val="both"/>
        <w:rPr>
          <w:rFonts w:ascii="Avenir Book" w:hAnsi="Avenir Book"/>
          <w:sz w:val="16"/>
          <w:szCs w:val="16"/>
        </w:rPr>
      </w:pPr>
      <w:r w:rsidRPr="0042093E">
        <w:rPr>
          <w:rFonts w:ascii="Avenir Book" w:hAnsi="Avenir Book"/>
          <w:sz w:val="16"/>
          <w:szCs w:val="16"/>
        </w:rPr>
        <w:t xml:space="preserve">Under the terms of this licence, this work may be copied, redistributed and adapted for non-commercial purposes, provided that the work is appropriately cited. In any use of this work, there should be no suggestion that </w:t>
      </w:r>
      <w:r w:rsidRPr="0042093E">
        <w:rPr>
          <w:rFonts w:ascii="Avenir Book" w:hAnsi="Avenir Book"/>
          <w:sz w:val="16"/>
          <w:szCs w:val="16"/>
          <w:lang w:val="en-US"/>
        </w:rPr>
        <w:t>Fleet Forum</w:t>
      </w:r>
      <w:r w:rsidRPr="0042093E">
        <w:rPr>
          <w:rFonts w:ascii="Avenir Book" w:hAnsi="Avenir Book"/>
          <w:sz w:val="16"/>
          <w:szCs w:val="16"/>
        </w:rPr>
        <w:t xml:space="preserve"> endorses any specific organ</w:t>
      </w:r>
      <w:proofErr w:type="spellStart"/>
      <w:r w:rsidRPr="0042093E">
        <w:rPr>
          <w:rFonts w:ascii="Avenir Book" w:hAnsi="Avenir Book"/>
          <w:sz w:val="16"/>
          <w:szCs w:val="16"/>
          <w:lang w:val="en-US"/>
        </w:rPr>
        <w:t>iz</w:t>
      </w:r>
      <w:r w:rsidRPr="0042093E">
        <w:rPr>
          <w:rFonts w:ascii="Avenir Book" w:hAnsi="Avenir Book"/>
          <w:sz w:val="16"/>
          <w:szCs w:val="16"/>
        </w:rPr>
        <w:t>ation</w:t>
      </w:r>
      <w:proofErr w:type="spellEnd"/>
      <w:r w:rsidRPr="0042093E">
        <w:rPr>
          <w:rFonts w:ascii="Avenir Book" w:hAnsi="Avenir Book"/>
          <w:sz w:val="16"/>
          <w:szCs w:val="16"/>
        </w:rPr>
        <w:t xml:space="preserve">, products or services. The use of the </w:t>
      </w:r>
      <w:r w:rsidRPr="0042093E">
        <w:rPr>
          <w:rFonts w:ascii="Avenir Book" w:hAnsi="Avenir Book"/>
          <w:sz w:val="16"/>
          <w:szCs w:val="16"/>
          <w:lang w:val="en-US"/>
        </w:rPr>
        <w:t>Fleet Forum</w:t>
      </w:r>
      <w:r w:rsidRPr="0042093E">
        <w:rPr>
          <w:rFonts w:ascii="Avenir Book" w:hAnsi="Avenir Book"/>
          <w:sz w:val="16"/>
          <w:szCs w:val="16"/>
        </w:rPr>
        <w:t xml:space="preserve"> logo is not permitted. If the work is adapted, then it must be licensed under the same or equivalent Creative Commons licence. If a translation of this work is created, it must include the following disclaimer along with the required citation: “This translation was not created by </w:t>
      </w:r>
      <w:r w:rsidRPr="0042093E">
        <w:rPr>
          <w:rFonts w:ascii="Avenir Book" w:hAnsi="Avenir Book"/>
          <w:sz w:val="16"/>
          <w:szCs w:val="16"/>
          <w:lang w:val="en-US"/>
        </w:rPr>
        <w:t>Fleet Forum</w:t>
      </w:r>
      <w:r w:rsidRPr="0042093E">
        <w:rPr>
          <w:rFonts w:ascii="Avenir Book" w:hAnsi="Avenir Book"/>
          <w:sz w:val="16"/>
          <w:szCs w:val="16"/>
        </w:rPr>
        <w:t xml:space="preserve">. </w:t>
      </w:r>
      <w:r w:rsidRPr="0042093E">
        <w:rPr>
          <w:rFonts w:ascii="Avenir Book" w:hAnsi="Avenir Book"/>
          <w:sz w:val="16"/>
          <w:szCs w:val="16"/>
          <w:lang w:val="en-US"/>
        </w:rPr>
        <w:t xml:space="preserve">Fleet Forum </w:t>
      </w:r>
      <w:r w:rsidRPr="0042093E">
        <w:rPr>
          <w:rFonts w:ascii="Avenir Book" w:hAnsi="Avenir Book"/>
          <w:sz w:val="16"/>
          <w:szCs w:val="16"/>
        </w:rPr>
        <w:t xml:space="preserve">is not responsible for the content or accuracy of this translation. The original [Language] edition shall be the authoritative edition.” </w:t>
      </w:r>
    </w:p>
    <w:p w14:paraId="32D3A0DB" w14:textId="77777777" w:rsidR="002A548B" w:rsidRPr="0042093E" w:rsidRDefault="002A548B" w:rsidP="002A548B">
      <w:pPr>
        <w:jc w:val="both"/>
        <w:rPr>
          <w:rFonts w:ascii="Avenir Book" w:hAnsi="Avenir Book"/>
          <w:sz w:val="16"/>
          <w:szCs w:val="16"/>
        </w:rPr>
      </w:pPr>
    </w:p>
    <w:p w14:paraId="7BCEAF55" w14:textId="77777777" w:rsidR="002A548B" w:rsidRPr="0061006A" w:rsidRDefault="002A548B" w:rsidP="002A548B">
      <w:pPr>
        <w:rPr>
          <w:rFonts w:ascii="Avenir Book" w:hAnsi="Avenir Book"/>
          <w:sz w:val="16"/>
          <w:szCs w:val="16"/>
        </w:rPr>
      </w:pPr>
      <w:r w:rsidRPr="0042093E">
        <w:rPr>
          <w:rFonts w:ascii="Avenir Book" w:hAnsi="Avenir Book"/>
          <w:sz w:val="16"/>
          <w:szCs w:val="16"/>
        </w:rPr>
        <w:t>Any mediation relating to disputes arising under the licence shall be conducted in accordance with the mediation rules of the World Intellectual Property Organization (</w:t>
      </w:r>
      <w:hyperlink r:id="rId6" w:history="1">
        <w:r w:rsidRPr="0042093E">
          <w:rPr>
            <w:rStyle w:val="Hyperlink"/>
            <w:rFonts w:ascii="Avenir Book" w:hAnsi="Avenir Book"/>
            <w:sz w:val="16"/>
            <w:szCs w:val="16"/>
          </w:rPr>
          <w:t>https://www.wipo.int/amc/en/mediation/rules</w:t>
        </w:r>
      </w:hyperlink>
      <w:r w:rsidRPr="0042093E">
        <w:rPr>
          <w:rFonts w:ascii="Avenir Book" w:hAnsi="Avenir Book"/>
          <w:sz w:val="16"/>
          <w:szCs w:val="16"/>
        </w:rPr>
        <w:t>).</w:t>
      </w:r>
    </w:p>
    <w:p w14:paraId="43295A29" w14:textId="77777777" w:rsidR="002A548B" w:rsidRDefault="002A548B" w:rsidP="002A548B">
      <w:pPr>
        <w:pStyle w:val="Voettekst"/>
        <w:rPr>
          <w:rFonts w:ascii="Avenir Roman" w:hAnsi="Avenir Roman"/>
          <w:b/>
          <w:bCs/>
          <w:sz w:val="20"/>
          <w:szCs w:val="20"/>
        </w:rPr>
      </w:pPr>
    </w:p>
    <w:p w14:paraId="2474A5F2" w14:textId="77777777" w:rsidR="002A548B" w:rsidRPr="0061006A" w:rsidRDefault="002A548B" w:rsidP="002A548B">
      <w:pPr>
        <w:pStyle w:val="Voettekst"/>
        <w:rPr>
          <w:rFonts w:ascii="Avenir Roman" w:hAnsi="Avenir Roman"/>
          <w:b/>
          <w:bCs/>
          <w:sz w:val="20"/>
          <w:szCs w:val="20"/>
        </w:rPr>
      </w:pPr>
      <w:r>
        <w:rPr>
          <w:rFonts w:ascii="Avenir Roman" w:eastAsia="Times New Roman" w:hAnsi="Avenir Roman" w:cs="Segoe UI"/>
          <w:noProof/>
          <w:sz w:val="21"/>
          <w:szCs w:val="21"/>
          <w:lang w:eastAsia="en-GB"/>
        </w:rPr>
        <mc:AlternateContent>
          <mc:Choice Requires="wps">
            <w:drawing>
              <wp:anchor distT="0" distB="0" distL="114300" distR="114300" simplePos="0" relativeHeight="251661312" behindDoc="0" locked="0" layoutInCell="1" allowOverlap="1" wp14:anchorId="2A0F0098" wp14:editId="1C968C3B">
                <wp:simplePos x="0" y="0"/>
                <wp:positionH relativeFrom="column">
                  <wp:posOffset>-6985</wp:posOffset>
                </wp:positionH>
                <wp:positionV relativeFrom="paragraph">
                  <wp:posOffset>36578</wp:posOffset>
                </wp:positionV>
                <wp:extent cx="5720617" cy="0"/>
                <wp:effectExtent l="0" t="0" r="7620" b="12700"/>
                <wp:wrapNone/>
                <wp:docPr id="6" name="Rechte verbindingslijn 6"/>
                <wp:cNvGraphicFramePr/>
                <a:graphic xmlns:a="http://schemas.openxmlformats.org/drawingml/2006/main">
                  <a:graphicData uri="http://schemas.microsoft.com/office/word/2010/wordprocessingShape">
                    <wps:wsp>
                      <wps:cNvCnPr/>
                      <wps:spPr>
                        <a:xfrm>
                          <a:off x="0" y="0"/>
                          <a:ext cx="57206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94AD3" id="Rechte verbindingslijn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9pt" to="449.9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" strokecolor="#4472c4 [3204]" strokeweight=".5pt">
                <v:stroke joinstyle="miter"/>
              </v:line>
            </w:pict>
          </mc:Fallback>
        </mc:AlternateContent>
      </w:r>
    </w:p>
    <w:p w14:paraId="40E782EA" w14:textId="77777777" w:rsidR="002A548B" w:rsidRDefault="002A548B">
      <w:pPr>
        <w:rPr>
          <w:lang w:val="en-US"/>
        </w:rPr>
      </w:pPr>
    </w:p>
    <w:p w14:paraId="229D20C8" w14:textId="71700085" w:rsidR="00CD0D77" w:rsidRPr="002A548B" w:rsidRDefault="00CD0D77" w:rsidP="002A548B">
      <w:pPr>
        <w:jc w:val="both"/>
        <w:rPr>
          <w:rFonts w:ascii="Avenir Roman" w:hAnsi="Avenir Roman"/>
          <w:b/>
          <w:color w:val="0070C0"/>
          <w:lang w:val="en-US"/>
        </w:rPr>
      </w:pPr>
      <w:r w:rsidRPr="002A548B">
        <w:rPr>
          <w:rFonts w:ascii="Avenir Roman" w:hAnsi="Avenir Roman"/>
          <w:b/>
          <w:color w:val="0070C0"/>
          <w:lang w:val="en-US"/>
        </w:rPr>
        <w:t>Internal Fleet Management Audits</w:t>
      </w:r>
      <w:bookmarkStart w:id="0" w:name="_GoBack"/>
      <w:bookmarkEnd w:id="0"/>
    </w:p>
    <w:p w14:paraId="40BB7984" w14:textId="31BB170C" w:rsidR="00CD0D77" w:rsidRPr="002A548B" w:rsidRDefault="00CD0D77" w:rsidP="002A548B">
      <w:pPr>
        <w:pStyle w:val="Normaalweb"/>
        <w:jc w:val="both"/>
        <w:rPr>
          <w:rFonts w:ascii="Avenir Roman" w:hAnsi="Avenir Roman"/>
          <w:color w:val="383838"/>
          <w:sz w:val="22"/>
          <w:szCs w:val="22"/>
        </w:rPr>
      </w:pPr>
      <w:r w:rsidRPr="002A548B">
        <w:rPr>
          <w:rFonts w:ascii="Avenir Roman" w:hAnsi="Avenir Roman"/>
          <w:color w:val="383838"/>
          <w:sz w:val="22"/>
          <w:szCs w:val="22"/>
          <w:lang w:val="en-US"/>
        </w:rPr>
        <w:t>I</w:t>
      </w:r>
      <w:r w:rsidRPr="002A548B">
        <w:rPr>
          <w:rFonts w:ascii="Avenir Roman" w:hAnsi="Avenir Roman"/>
          <w:color w:val="383838"/>
          <w:sz w:val="22"/>
          <w:szCs w:val="22"/>
        </w:rPr>
        <w:t>nternal audits are</w:t>
      </w:r>
      <w:r w:rsidRPr="002A548B">
        <w:rPr>
          <w:rStyle w:val="apple-converted-space"/>
          <w:rFonts w:ascii="Avenir Roman" w:hAnsi="Avenir Roman"/>
          <w:color w:val="383838"/>
          <w:sz w:val="22"/>
          <w:szCs w:val="22"/>
        </w:rPr>
        <w:t> </w:t>
      </w:r>
      <w:r w:rsidRPr="002A548B">
        <w:rPr>
          <w:rStyle w:val="Zwaar"/>
          <w:rFonts w:ascii="Avenir Roman" w:hAnsi="Avenir Roman"/>
          <w:b w:val="0"/>
          <w:bCs w:val="0"/>
          <w:color w:val="383838"/>
          <w:sz w:val="22"/>
          <w:szCs w:val="22"/>
        </w:rPr>
        <w:t>inspections or assessments conducted within an organi</w:t>
      </w:r>
      <w:r w:rsidRPr="002A548B">
        <w:rPr>
          <w:rStyle w:val="Zwaar"/>
          <w:rFonts w:ascii="Avenir Roman" w:hAnsi="Avenir Roman"/>
          <w:b w:val="0"/>
          <w:bCs w:val="0"/>
          <w:color w:val="383838"/>
          <w:sz w:val="22"/>
          <w:szCs w:val="22"/>
          <w:lang w:val="en-US"/>
        </w:rPr>
        <w:t>s</w:t>
      </w:r>
      <w:r w:rsidRPr="002A548B">
        <w:rPr>
          <w:rStyle w:val="Zwaar"/>
          <w:rFonts w:ascii="Avenir Roman" w:hAnsi="Avenir Roman"/>
          <w:b w:val="0"/>
          <w:bCs w:val="0"/>
          <w:color w:val="383838"/>
          <w:sz w:val="22"/>
          <w:szCs w:val="22"/>
        </w:rPr>
        <w:t>ation</w:t>
      </w:r>
      <w:r w:rsidRPr="002A548B">
        <w:rPr>
          <w:rStyle w:val="apple-converted-space"/>
          <w:rFonts w:ascii="Avenir Roman" w:hAnsi="Avenir Roman"/>
          <w:color w:val="383838"/>
          <w:sz w:val="22"/>
          <w:szCs w:val="22"/>
        </w:rPr>
        <w:t> </w:t>
      </w:r>
      <w:r w:rsidRPr="002A548B">
        <w:rPr>
          <w:rFonts w:ascii="Avenir Roman" w:hAnsi="Avenir Roman"/>
          <w:color w:val="383838"/>
          <w:sz w:val="22"/>
          <w:szCs w:val="22"/>
        </w:rPr>
        <w:t>to</w:t>
      </w:r>
      <w:r w:rsidR="002A548B" w:rsidRPr="002A548B">
        <w:rPr>
          <w:rFonts w:ascii="Avenir Roman" w:hAnsi="Avenir Roman"/>
          <w:color w:val="383838"/>
          <w:sz w:val="22"/>
          <w:szCs w:val="22"/>
          <w:lang w:val="en-US"/>
        </w:rPr>
        <w:t xml:space="preserve"> </w:t>
      </w:r>
      <w:r w:rsidRPr="002A548B">
        <w:rPr>
          <w:rFonts w:ascii="Avenir Roman" w:hAnsi="Avenir Roman"/>
          <w:color w:val="383838"/>
          <w:sz w:val="22"/>
          <w:szCs w:val="22"/>
        </w:rPr>
        <w:t>determine how well or reliably its operational processes and procedures are working.</w:t>
      </w:r>
    </w:p>
    <w:p w14:paraId="73319AB0" w14:textId="5F1F68D7" w:rsidR="00CD0D77" w:rsidRPr="002A548B" w:rsidRDefault="00CD0D77" w:rsidP="002A548B">
      <w:pPr>
        <w:pStyle w:val="Normaalweb"/>
        <w:jc w:val="both"/>
        <w:rPr>
          <w:rFonts w:ascii="Avenir Roman" w:hAnsi="Avenir Roman"/>
          <w:bCs/>
          <w:color w:val="383838"/>
          <w:sz w:val="22"/>
          <w:szCs w:val="22"/>
        </w:rPr>
      </w:pPr>
      <w:r w:rsidRPr="002A548B">
        <w:rPr>
          <w:rFonts w:ascii="Avenir Roman" w:hAnsi="Avenir Roman"/>
          <w:color w:val="383838"/>
          <w:sz w:val="22"/>
          <w:szCs w:val="22"/>
        </w:rPr>
        <w:t>In contrast to an external audit (conducted by impartial, independent auditors from outside your organization), internal audits are</w:t>
      </w:r>
      <w:r w:rsidRPr="002A548B">
        <w:rPr>
          <w:rStyle w:val="apple-converted-space"/>
          <w:rFonts w:ascii="Avenir Roman" w:hAnsi="Avenir Roman"/>
          <w:color w:val="383838"/>
          <w:sz w:val="22"/>
          <w:szCs w:val="22"/>
        </w:rPr>
        <w:t> </w:t>
      </w:r>
      <w:r w:rsidRPr="002A548B">
        <w:rPr>
          <w:rStyle w:val="Zwaar"/>
          <w:rFonts w:ascii="Avenir Roman" w:hAnsi="Avenir Roman"/>
          <w:b w:val="0"/>
          <w:bCs w:val="0"/>
          <w:color w:val="383838"/>
          <w:sz w:val="22"/>
          <w:szCs w:val="22"/>
        </w:rPr>
        <w:t>performed by someone employed within your own organi</w:t>
      </w:r>
      <w:r w:rsidRPr="002A548B">
        <w:rPr>
          <w:rStyle w:val="Zwaar"/>
          <w:rFonts w:ascii="Avenir Roman" w:hAnsi="Avenir Roman"/>
          <w:b w:val="0"/>
          <w:bCs w:val="0"/>
          <w:color w:val="383838"/>
          <w:sz w:val="22"/>
          <w:szCs w:val="22"/>
          <w:lang w:val="en-US"/>
        </w:rPr>
        <w:t>s</w:t>
      </w:r>
      <w:r w:rsidRPr="002A548B">
        <w:rPr>
          <w:rStyle w:val="Zwaar"/>
          <w:rFonts w:ascii="Avenir Roman" w:hAnsi="Avenir Roman"/>
          <w:b w:val="0"/>
          <w:bCs w:val="0"/>
          <w:color w:val="383838"/>
          <w:sz w:val="22"/>
          <w:szCs w:val="22"/>
        </w:rPr>
        <w:t>ation</w:t>
      </w:r>
      <w:r w:rsidRPr="002A548B">
        <w:rPr>
          <w:rFonts w:ascii="Avenir Roman" w:hAnsi="Avenir Roman"/>
          <w:bCs/>
          <w:color w:val="383838"/>
          <w:sz w:val="22"/>
          <w:szCs w:val="22"/>
        </w:rPr>
        <w:t>.</w:t>
      </w:r>
    </w:p>
    <w:p w14:paraId="5305D6DF" w14:textId="5861C032" w:rsidR="00CD0D77" w:rsidRPr="002A548B" w:rsidRDefault="00CD0D77" w:rsidP="002A548B">
      <w:pPr>
        <w:pStyle w:val="Normaalweb"/>
        <w:jc w:val="both"/>
        <w:rPr>
          <w:rFonts w:ascii="Avenir Roman" w:hAnsi="Avenir Roman"/>
          <w:color w:val="383838"/>
          <w:sz w:val="22"/>
          <w:szCs w:val="22"/>
          <w:lang w:val="en-US"/>
        </w:rPr>
      </w:pPr>
      <w:r w:rsidRPr="002A548B">
        <w:rPr>
          <w:rFonts w:ascii="Avenir Roman" w:hAnsi="Avenir Roman"/>
          <w:color w:val="383838"/>
          <w:sz w:val="22"/>
          <w:szCs w:val="22"/>
          <w:lang w:val="en-US"/>
        </w:rPr>
        <w:t xml:space="preserve">Fleet Management processes should be internally audited at least once a year. Why might you ask? Here is a list of benefits: </w:t>
      </w:r>
    </w:p>
    <w:p w14:paraId="2DDF5BD6" w14:textId="4B46BF9A" w:rsidR="00CD0D77" w:rsidRPr="002A548B" w:rsidRDefault="00CD0D77"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Firstly, internal audits give you an opportunity to </w:t>
      </w:r>
      <w:r w:rsidRPr="002A548B">
        <w:rPr>
          <w:rFonts w:ascii="Avenir Roman" w:hAnsi="Avenir Roman"/>
          <w:bCs/>
          <w:color w:val="383838"/>
          <w:sz w:val="22"/>
          <w:szCs w:val="22"/>
        </w:rPr>
        <w:t>improve your</w:t>
      </w:r>
      <w:r w:rsidRPr="002A548B">
        <w:rPr>
          <w:rFonts w:ascii="Avenir Roman" w:hAnsi="Avenir Roman"/>
          <w:bCs/>
          <w:color w:val="383838"/>
          <w:sz w:val="22"/>
          <w:szCs w:val="22"/>
          <w:lang w:val="en-US"/>
        </w:rPr>
        <w:t xml:space="preserve"> fleet management</w:t>
      </w:r>
      <w:r w:rsidRPr="002A548B">
        <w:rPr>
          <w:rFonts w:ascii="Avenir Roman" w:hAnsi="Avenir Roman"/>
          <w:bCs/>
          <w:color w:val="383838"/>
          <w:sz w:val="22"/>
          <w:szCs w:val="22"/>
        </w:rPr>
        <w:t xml:space="preserve"> processes</w:t>
      </w:r>
      <w:r w:rsidRPr="002A548B">
        <w:rPr>
          <w:rFonts w:ascii="Avenir Roman" w:hAnsi="Avenir Roman"/>
          <w:color w:val="383838"/>
          <w:sz w:val="22"/>
          <w:szCs w:val="22"/>
        </w:rPr>
        <w:t>. Additional quality control inspections provide you with a fresh perspective on how to make improvements, either operationally or strategically. Benefits could include smoother processes, higher productivity,</w:t>
      </w:r>
      <w:r w:rsidRPr="002A548B">
        <w:rPr>
          <w:rFonts w:ascii="Avenir Roman" w:hAnsi="Avenir Roman"/>
          <w:color w:val="383838"/>
          <w:sz w:val="22"/>
          <w:szCs w:val="22"/>
          <w:lang w:val="en-US"/>
        </w:rPr>
        <w:t xml:space="preserve"> increased safety, reduced environmental impact</w:t>
      </w:r>
      <w:r w:rsidRPr="002A548B">
        <w:rPr>
          <w:rFonts w:ascii="Avenir Roman" w:hAnsi="Avenir Roman"/>
          <w:color w:val="383838"/>
          <w:sz w:val="22"/>
          <w:szCs w:val="22"/>
        </w:rPr>
        <w:t xml:space="preserve"> or lower costs.</w:t>
      </w:r>
    </w:p>
    <w:p w14:paraId="6CD2ED8B" w14:textId="2B1A1C7C" w:rsidR="00CD0D77" w:rsidRPr="002A548B" w:rsidRDefault="00CD0D77"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 xml:space="preserve">Internal audits also generate </w:t>
      </w:r>
      <w:r w:rsidRPr="002A548B">
        <w:rPr>
          <w:rFonts w:ascii="Avenir Roman" w:hAnsi="Avenir Roman"/>
          <w:bCs/>
          <w:color w:val="383838"/>
          <w:sz w:val="22"/>
          <w:szCs w:val="22"/>
        </w:rPr>
        <w:t>greater transparency</w:t>
      </w:r>
      <w:r w:rsidRPr="002A548B">
        <w:rPr>
          <w:rFonts w:ascii="Avenir Roman" w:hAnsi="Avenir Roman"/>
          <w:color w:val="383838"/>
          <w:sz w:val="22"/>
          <w:szCs w:val="22"/>
        </w:rPr>
        <w:t xml:space="preserve"> and help </w:t>
      </w:r>
      <w:r w:rsidRPr="002A548B">
        <w:rPr>
          <w:rFonts w:ascii="Avenir Roman" w:hAnsi="Avenir Roman"/>
          <w:bCs/>
          <w:color w:val="383838"/>
          <w:sz w:val="22"/>
          <w:szCs w:val="22"/>
        </w:rPr>
        <w:t>reduce the likelihood of serious situations arising</w:t>
      </w:r>
      <w:r w:rsidRPr="002A548B">
        <w:rPr>
          <w:rFonts w:ascii="Avenir Roman" w:hAnsi="Avenir Roman"/>
          <w:color w:val="383838"/>
          <w:sz w:val="22"/>
          <w:szCs w:val="22"/>
        </w:rPr>
        <w:t xml:space="preserve">, which in turn boost your </w:t>
      </w:r>
      <w:r w:rsidRPr="002A548B">
        <w:rPr>
          <w:rFonts w:ascii="Avenir Roman" w:hAnsi="Avenir Roman"/>
          <w:color w:val="383838"/>
          <w:sz w:val="22"/>
          <w:szCs w:val="22"/>
          <w:lang w:val="en-US"/>
        </w:rPr>
        <w:t>organisations</w:t>
      </w:r>
      <w:r w:rsidRPr="002A548B">
        <w:rPr>
          <w:rFonts w:ascii="Avenir Roman" w:hAnsi="Avenir Roman"/>
          <w:color w:val="383838"/>
          <w:sz w:val="22"/>
          <w:szCs w:val="22"/>
        </w:rPr>
        <w:t xml:space="preserve"> image and reputation. Stakeholders will trust your organi</w:t>
      </w:r>
      <w:r w:rsidRPr="002A548B">
        <w:rPr>
          <w:rFonts w:ascii="Avenir Roman" w:hAnsi="Avenir Roman"/>
          <w:color w:val="383838"/>
          <w:sz w:val="22"/>
          <w:szCs w:val="22"/>
          <w:lang w:val="en-US"/>
        </w:rPr>
        <w:t>s</w:t>
      </w:r>
      <w:r w:rsidRPr="002A548B">
        <w:rPr>
          <w:rFonts w:ascii="Avenir Roman" w:hAnsi="Avenir Roman"/>
          <w:color w:val="383838"/>
          <w:sz w:val="22"/>
          <w:szCs w:val="22"/>
        </w:rPr>
        <w:t xml:space="preserve">ation more when they see you’re constantly inspecting and improving your </w:t>
      </w:r>
      <w:r w:rsidRPr="002A548B">
        <w:rPr>
          <w:rFonts w:ascii="Avenir Roman" w:hAnsi="Avenir Roman"/>
          <w:color w:val="383838"/>
          <w:sz w:val="22"/>
          <w:szCs w:val="22"/>
          <w:lang w:val="en-US"/>
        </w:rPr>
        <w:t>fleet management</w:t>
      </w:r>
      <w:r w:rsidRPr="002A548B">
        <w:rPr>
          <w:rFonts w:ascii="Avenir Roman" w:hAnsi="Avenir Roman"/>
          <w:color w:val="383838"/>
          <w:sz w:val="22"/>
          <w:szCs w:val="22"/>
        </w:rPr>
        <w:t xml:space="preserve"> processes and quality standards.</w:t>
      </w:r>
    </w:p>
    <w:p w14:paraId="72EFCE4D" w14:textId="2F380654" w:rsidR="00CD0D77" w:rsidRPr="002A548B" w:rsidRDefault="00CD0D77"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 xml:space="preserve">Periodic internal audits also help </w:t>
      </w:r>
      <w:r w:rsidRPr="002A548B">
        <w:rPr>
          <w:rFonts w:ascii="Avenir Roman" w:hAnsi="Avenir Roman"/>
          <w:bCs/>
          <w:color w:val="383838"/>
          <w:sz w:val="22"/>
          <w:szCs w:val="22"/>
        </w:rPr>
        <w:t>create a structured verification mechanism</w:t>
      </w:r>
      <w:r w:rsidRPr="002A548B">
        <w:rPr>
          <w:rFonts w:ascii="Avenir Roman" w:hAnsi="Avenir Roman"/>
          <w:color w:val="383838"/>
          <w:sz w:val="22"/>
          <w:szCs w:val="22"/>
        </w:rPr>
        <w:t>, as they keep you focused on your compliance with current legislation and regulations, operational efficiency, and cost effectiveness.</w:t>
      </w:r>
    </w:p>
    <w:p w14:paraId="7DAE9C4B" w14:textId="77777777" w:rsidR="000A3269" w:rsidRPr="002A548B" w:rsidRDefault="000A3269" w:rsidP="002A548B">
      <w:pPr>
        <w:pStyle w:val="Normaalweb"/>
        <w:jc w:val="both"/>
        <w:rPr>
          <w:rFonts w:ascii="Avenir Roman" w:hAnsi="Avenir Roman"/>
          <w:b/>
          <w:bCs/>
          <w:color w:val="0070C0"/>
          <w:sz w:val="22"/>
          <w:szCs w:val="22"/>
        </w:rPr>
      </w:pPr>
      <w:r w:rsidRPr="002A548B">
        <w:rPr>
          <w:rFonts w:ascii="Avenir Roman" w:hAnsi="Avenir Roman"/>
          <w:b/>
          <w:bCs/>
          <w:color w:val="0070C0"/>
          <w:sz w:val="22"/>
          <w:szCs w:val="22"/>
        </w:rPr>
        <w:t>Planning an audit step by step</w:t>
      </w:r>
    </w:p>
    <w:p w14:paraId="057886F6" w14:textId="1378B3D6" w:rsidR="000A3269" w:rsidRPr="002A548B" w:rsidRDefault="000A3269"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Although every internal audit is different, you’ll discover most follow a number of pre-determined steps. Let’s take a closer look at the steps common to most internal audits, the 5 Ps: plan, prepare, perform, publish, pursue.</w:t>
      </w:r>
    </w:p>
    <w:p w14:paraId="7BDE444F" w14:textId="77777777" w:rsidR="000A3269" w:rsidRPr="002A548B" w:rsidRDefault="000A3269" w:rsidP="002A548B">
      <w:pPr>
        <w:pStyle w:val="Normaalweb"/>
        <w:jc w:val="both"/>
        <w:rPr>
          <w:rFonts w:ascii="Avenir Roman" w:hAnsi="Avenir Roman"/>
          <w:b/>
          <w:color w:val="0070C0"/>
          <w:sz w:val="22"/>
          <w:szCs w:val="22"/>
        </w:rPr>
      </w:pPr>
      <w:r w:rsidRPr="002A548B">
        <w:rPr>
          <w:rFonts w:ascii="Avenir Roman" w:hAnsi="Avenir Roman"/>
          <w:b/>
          <w:color w:val="0070C0"/>
          <w:sz w:val="22"/>
          <w:szCs w:val="22"/>
        </w:rPr>
        <w:lastRenderedPageBreak/>
        <w:t>1. Plan</w:t>
      </w:r>
    </w:p>
    <w:p w14:paraId="38F58E90" w14:textId="11F2987C" w:rsidR="000A3269" w:rsidRPr="002A548B" w:rsidRDefault="000A3269"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Solid planning is vital to getting the most out of your internal audits. When, what, and how will we conduct audits over time? And which parts of our organization will we be auditing? What’s more, planning and spreading audits over several years will give you more room and flexibility to conduct higher-quality and more meaningful audits.</w:t>
      </w:r>
    </w:p>
    <w:p w14:paraId="3F6AF47E" w14:textId="77777777" w:rsidR="000A3269" w:rsidRPr="002A548B" w:rsidRDefault="000A3269" w:rsidP="002A548B">
      <w:pPr>
        <w:pStyle w:val="Normaalweb"/>
        <w:jc w:val="both"/>
        <w:rPr>
          <w:rFonts w:ascii="Avenir Roman" w:hAnsi="Avenir Roman"/>
          <w:b/>
          <w:color w:val="0070C0"/>
          <w:sz w:val="22"/>
          <w:szCs w:val="22"/>
        </w:rPr>
      </w:pPr>
      <w:r w:rsidRPr="002A548B">
        <w:rPr>
          <w:rFonts w:ascii="Avenir Roman" w:hAnsi="Avenir Roman"/>
          <w:b/>
          <w:color w:val="0070C0"/>
          <w:sz w:val="22"/>
          <w:szCs w:val="22"/>
        </w:rPr>
        <w:t>2. Prepare</w:t>
      </w:r>
    </w:p>
    <w:p w14:paraId="77882758" w14:textId="35F04E8E" w:rsidR="000A3269" w:rsidRPr="002A548B" w:rsidRDefault="000A3269"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After planning comes preparation. This involves structuring the day’s tasks. Which units, departments, and/or quality systems will you inspect and when? Another important consideration involves examining the results of your previous audits.</w:t>
      </w:r>
    </w:p>
    <w:p w14:paraId="3D5A4DFC" w14:textId="77777777" w:rsidR="000A3269" w:rsidRPr="002A548B" w:rsidRDefault="000A3269" w:rsidP="002A548B">
      <w:pPr>
        <w:pStyle w:val="Normaalweb"/>
        <w:jc w:val="both"/>
        <w:rPr>
          <w:rFonts w:ascii="Avenir Roman" w:hAnsi="Avenir Roman"/>
          <w:b/>
          <w:color w:val="0070C0"/>
          <w:sz w:val="22"/>
          <w:szCs w:val="22"/>
        </w:rPr>
      </w:pPr>
      <w:r w:rsidRPr="002A548B">
        <w:rPr>
          <w:rFonts w:ascii="Avenir Roman" w:hAnsi="Avenir Roman"/>
          <w:b/>
          <w:color w:val="0070C0"/>
          <w:sz w:val="22"/>
          <w:szCs w:val="22"/>
        </w:rPr>
        <w:t>3. Perform</w:t>
      </w:r>
    </w:p>
    <w:p w14:paraId="4C6E8F7E" w14:textId="2CAC7887" w:rsidR="000A3269" w:rsidRPr="002A548B" w:rsidRDefault="000A3269" w:rsidP="002A548B">
      <w:pPr>
        <w:pStyle w:val="Normaalweb"/>
        <w:jc w:val="both"/>
        <w:rPr>
          <w:rFonts w:ascii="Avenir Roman" w:hAnsi="Avenir Roman"/>
          <w:color w:val="383838"/>
          <w:sz w:val="22"/>
          <w:szCs w:val="22"/>
          <w:lang w:val="en-US"/>
        </w:rPr>
      </w:pPr>
      <w:r w:rsidRPr="002A548B">
        <w:rPr>
          <w:rFonts w:ascii="Avenir Roman" w:hAnsi="Avenir Roman"/>
          <w:color w:val="383838"/>
          <w:sz w:val="22"/>
          <w:szCs w:val="22"/>
        </w:rPr>
        <w:t>Once you’ve finished your preparations, it’s time to perform the audit. This involves investigating whether your organi</w:t>
      </w:r>
      <w:proofErr w:type="spellStart"/>
      <w:r w:rsidRPr="002A548B">
        <w:rPr>
          <w:rFonts w:ascii="Avenir Roman" w:hAnsi="Avenir Roman"/>
          <w:color w:val="383838"/>
          <w:sz w:val="22"/>
          <w:szCs w:val="22"/>
          <w:lang w:val="en-US"/>
        </w:rPr>
        <w:t>sa</w:t>
      </w:r>
      <w:proofErr w:type="spellEnd"/>
      <w:r w:rsidRPr="002A548B">
        <w:rPr>
          <w:rFonts w:ascii="Avenir Roman" w:hAnsi="Avenir Roman"/>
          <w:color w:val="383838"/>
          <w:sz w:val="22"/>
          <w:szCs w:val="22"/>
        </w:rPr>
        <w:t xml:space="preserve">tion meets specific </w:t>
      </w:r>
      <w:r w:rsidRPr="002A548B">
        <w:rPr>
          <w:rFonts w:ascii="Avenir Roman" w:hAnsi="Avenir Roman"/>
          <w:color w:val="383838"/>
          <w:sz w:val="22"/>
          <w:szCs w:val="22"/>
          <w:lang w:val="en-US"/>
        </w:rPr>
        <w:t xml:space="preserve">fleet management </w:t>
      </w:r>
      <w:r w:rsidRPr="002A548B">
        <w:rPr>
          <w:rFonts w:ascii="Avenir Roman" w:hAnsi="Avenir Roman"/>
          <w:color w:val="383838"/>
          <w:sz w:val="22"/>
          <w:szCs w:val="22"/>
        </w:rPr>
        <w:t xml:space="preserve">standards or requirements for certification </w:t>
      </w:r>
      <w:r w:rsidRPr="002A548B">
        <w:rPr>
          <w:rFonts w:ascii="Avenir Roman" w:hAnsi="Avenir Roman"/>
          <w:color w:val="383838"/>
          <w:sz w:val="22"/>
          <w:szCs w:val="22"/>
          <w:lang w:val="en-US"/>
        </w:rPr>
        <w:t xml:space="preserve">(such as ISO9001) </w:t>
      </w:r>
      <w:r w:rsidRPr="002A548B">
        <w:rPr>
          <w:rFonts w:ascii="Avenir Roman" w:hAnsi="Avenir Roman"/>
          <w:color w:val="383838"/>
          <w:sz w:val="22"/>
          <w:szCs w:val="22"/>
        </w:rPr>
        <w:t>or other purposes. Auditors look for evidence and gather information from a range of sources, for example documentation, registration forms, personal observations, and co-worker interviews.</w:t>
      </w:r>
      <w:r w:rsidRPr="002A548B">
        <w:rPr>
          <w:rFonts w:ascii="Avenir Roman" w:hAnsi="Avenir Roman"/>
          <w:color w:val="383838"/>
          <w:sz w:val="22"/>
          <w:szCs w:val="22"/>
          <w:lang w:val="en-US"/>
        </w:rPr>
        <w:t xml:space="preserve"> To help you, we have listed a number of questions that can address and find evidence for. [</w:t>
      </w:r>
      <w:r w:rsidRPr="002A548B">
        <w:rPr>
          <w:rFonts w:ascii="Avenir Roman" w:hAnsi="Avenir Roman"/>
          <w:color w:val="383838"/>
          <w:sz w:val="22"/>
          <w:szCs w:val="22"/>
          <w:highlight w:val="yellow"/>
          <w:lang w:val="en-US"/>
        </w:rPr>
        <w:t>link to question list</w:t>
      </w:r>
      <w:r w:rsidRPr="002A548B">
        <w:rPr>
          <w:rFonts w:ascii="Avenir Roman" w:hAnsi="Avenir Roman"/>
          <w:color w:val="383838"/>
          <w:sz w:val="22"/>
          <w:szCs w:val="22"/>
          <w:lang w:val="en-US"/>
        </w:rPr>
        <w:t>]</w:t>
      </w:r>
    </w:p>
    <w:p w14:paraId="7F3EA9A9" w14:textId="339F3EC2" w:rsidR="000A3269" w:rsidRPr="002A548B" w:rsidRDefault="000A3269" w:rsidP="002A548B">
      <w:pPr>
        <w:pStyle w:val="Normaalweb"/>
        <w:jc w:val="both"/>
        <w:rPr>
          <w:rFonts w:ascii="Avenir Roman" w:hAnsi="Avenir Roman"/>
          <w:color w:val="383838"/>
          <w:sz w:val="22"/>
          <w:szCs w:val="22"/>
          <w:lang w:val="en-US"/>
        </w:rPr>
      </w:pPr>
      <w:r w:rsidRPr="002A548B">
        <w:rPr>
          <w:rFonts w:ascii="Avenir Roman" w:hAnsi="Avenir Roman"/>
          <w:color w:val="383838"/>
          <w:sz w:val="22"/>
          <w:szCs w:val="22"/>
        </w:rPr>
        <w:t xml:space="preserve">Once they’ve compiled a dossier, they start their inspection, assessment, and evaluation. Does the information tally with what co-workers are telling them? Does the information pinpoint anything that’s not going so well within their </w:t>
      </w:r>
      <w:r w:rsidRPr="002A548B">
        <w:rPr>
          <w:rFonts w:ascii="Avenir Roman" w:hAnsi="Avenir Roman"/>
          <w:color w:val="383838"/>
          <w:sz w:val="22"/>
          <w:szCs w:val="22"/>
          <w:lang w:val="en-US"/>
        </w:rPr>
        <w:t>organisation?</w:t>
      </w:r>
    </w:p>
    <w:p w14:paraId="21FFB0E2" w14:textId="77777777" w:rsidR="000A3269" w:rsidRPr="002A548B" w:rsidRDefault="000A3269" w:rsidP="002A548B">
      <w:pPr>
        <w:pStyle w:val="Normaalweb"/>
        <w:jc w:val="both"/>
        <w:rPr>
          <w:rFonts w:ascii="Avenir Roman" w:hAnsi="Avenir Roman"/>
          <w:b/>
          <w:color w:val="0070C0"/>
          <w:sz w:val="22"/>
          <w:szCs w:val="22"/>
        </w:rPr>
      </w:pPr>
      <w:r w:rsidRPr="002A548B">
        <w:rPr>
          <w:rFonts w:ascii="Avenir Roman" w:hAnsi="Avenir Roman"/>
          <w:b/>
          <w:color w:val="0070C0"/>
          <w:sz w:val="22"/>
          <w:szCs w:val="22"/>
        </w:rPr>
        <w:t>4. Publish</w:t>
      </w:r>
    </w:p>
    <w:p w14:paraId="2BB7D744" w14:textId="5A8542C2" w:rsidR="000A3269" w:rsidRPr="002A548B" w:rsidRDefault="000A3269"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 xml:space="preserve">Once </w:t>
      </w:r>
      <w:r w:rsidRPr="002A548B">
        <w:rPr>
          <w:rFonts w:ascii="Avenir Roman" w:hAnsi="Avenir Roman"/>
          <w:color w:val="383838"/>
          <w:sz w:val="22"/>
          <w:szCs w:val="22"/>
          <w:lang w:val="en-US"/>
        </w:rPr>
        <w:t xml:space="preserve">the internal </w:t>
      </w:r>
      <w:r w:rsidRPr="002A548B">
        <w:rPr>
          <w:rFonts w:ascii="Avenir Roman" w:hAnsi="Avenir Roman"/>
          <w:color w:val="383838"/>
          <w:sz w:val="22"/>
          <w:szCs w:val="22"/>
        </w:rPr>
        <w:t>auditors have completed their audit, they publish all the information and their findings in a report. This report details the issues discussed and focuses on important areas for attention or improvement. They then discuss the report’s conclusions with key managers within your organi</w:t>
      </w:r>
      <w:r w:rsidRPr="002A548B">
        <w:rPr>
          <w:rFonts w:ascii="Avenir Roman" w:hAnsi="Avenir Roman"/>
          <w:color w:val="383838"/>
          <w:sz w:val="22"/>
          <w:szCs w:val="22"/>
          <w:lang w:val="en-US"/>
        </w:rPr>
        <w:t>s</w:t>
      </w:r>
      <w:r w:rsidRPr="002A548B">
        <w:rPr>
          <w:rFonts w:ascii="Avenir Roman" w:hAnsi="Avenir Roman"/>
          <w:color w:val="383838"/>
          <w:sz w:val="22"/>
          <w:szCs w:val="22"/>
        </w:rPr>
        <w:t>ation. </w:t>
      </w:r>
    </w:p>
    <w:p w14:paraId="46CA19B4" w14:textId="77777777" w:rsidR="000A3269" w:rsidRPr="002A548B" w:rsidRDefault="000A3269" w:rsidP="002A548B">
      <w:pPr>
        <w:pStyle w:val="Normaalweb"/>
        <w:jc w:val="both"/>
        <w:rPr>
          <w:rFonts w:ascii="Avenir Roman" w:hAnsi="Avenir Roman"/>
          <w:b/>
          <w:color w:val="0070C0"/>
          <w:sz w:val="22"/>
          <w:szCs w:val="22"/>
        </w:rPr>
      </w:pPr>
      <w:r w:rsidRPr="002A548B">
        <w:rPr>
          <w:rFonts w:ascii="Avenir Roman" w:hAnsi="Avenir Roman"/>
          <w:b/>
          <w:color w:val="0070C0"/>
          <w:sz w:val="22"/>
          <w:szCs w:val="22"/>
        </w:rPr>
        <w:t>5. Pursue</w:t>
      </w:r>
    </w:p>
    <w:p w14:paraId="5248EB9A" w14:textId="77777777" w:rsidR="000A3269" w:rsidRPr="002A548B" w:rsidRDefault="000A3269" w:rsidP="002A548B">
      <w:pPr>
        <w:pStyle w:val="Normaalweb"/>
        <w:jc w:val="both"/>
        <w:rPr>
          <w:rFonts w:ascii="Avenir Roman" w:hAnsi="Avenir Roman"/>
          <w:color w:val="383838"/>
          <w:sz w:val="22"/>
          <w:szCs w:val="22"/>
        </w:rPr>
      </w:pPr>
      <w:r w:rsidRPr="002A548B">
        <w:rPr>
          <w:rFonts w:ascii="Avenir Roman" w:hAnsi="Avenir Roman"/>
          <w:color w:val="383838"/>
          <w:sz w:val="22"/>
          <w:szCs w:val="22"/>
        </w:rPr>
        <w:t>The final phase involves pursuing the measures recommended by the auditors. Have we implemented the measures, and are they having the effects we envisaged? You can do this in writing or as part of a repeat audit.</w:t>
      </w:r>
    </w:p>
    <w:p w14:paraId="3F028F94" w14:textId="77777777" w:rsidR="000A3269" w:rsidRPr="002A548B" w:rsidRDefault="000A3269" w:rsidP="002A548B">
      <w:pPr>
        <w:pStyle w:val="Normaalweb"/>
        <w:jc w:val="both"/>
        <w:rPr>
          <w:rFonts w:ascii="Avenir Roman" w:hAnsi="Avenir Roman"/>
          <w:bCs/>
          <w:color w:val="383838"/>
          <w:sz w:val="22"/>
          <w:szCs w:val="22"/>
        </w:rPr>
      </w:pPr>
    </w:p>
    <w:p w14:paraId="40AE89EF" w14:textId="77777777" w:rsidR="00CD0D77" w:rsidRPr="002A548B" w:rsidRDefault="00CD0D77" w:rsidP="002A548B">
      <w:pPr>
        <w:pStyle w:val="Normaalweb"/>
        <w:jc w:val="both"/>
        <w:rPr>
          <w:rFonts w:ascii="Avenir Roman" w:hAnsi="Avenir Roman"/>
          <w:color w:val="383838"/>
          <w:sz w:val="22"/>
          <w:szCs w:val="22"/>
          <w:lang w:val="en-US"/>
        </w:rPr>
      </w:pPr>
    </w:p>
    <w:p w14:paraId="6228EBB2" w14:textId="77777777" w:rsidR="00CD0D77" w:rsidRPr="002A548B" w:rsidRDefault="00CD0D77" w:rsidP="002A548B">
      <w:pPr>
        <w:jc w:val="both"/>
        <w:rPr>
          <w:rFonts w:ascii="Avenir Roman" w:hAnsi="Avenir Roman"/>
          <w:lang/>
        </w:rPr>
      </w:pPr>
    </w:p>
    <w:sectPr w:rsidR="00CD0D77" w:rsidRPr="002A548B" w:rsidSect="002A548B">
      <w:pgSz w:w="11906" w:h="16838"/>
      <w:pgMar w:top="1440" w:right="1440" w:bottom="91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w:altName w:val="Avenir Roman"/>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Segoe UI">
    <w:altName w:val="Arial"/>
    <w:panose1 w:val="020B0604020202020204"/>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77"/>
    <w:rsid w:val="000A3269"/>
    <w:rsid w:val="002A548B"/>
    <w:rsid w:val="00CD0D77"/>
    <w:rsid w:val="00FF34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19A8DBB"/>
  <w15:chartTrackingRefBased/>
  <w15:docId w15:val="{396D10B5-8EE3-C446-9C3B-2F8F0C84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Theme="minorHAnsi" w:hAnsi="Avenir" w:cs="Times New Roman (Body CS)"/>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D0D7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Standaardalinea-lettertype"/>
    <w:rsid w:val="00CD0D77"/>
  </w:style>
  <w:style w:type="character" w:styleId="Zwaar">
    <w:name w:val="Strong"/>
    <w:basedOn w:val="Standaardalinea-lettertype"/>
    <w:uiPriority w:val="22"/>
    <w:qFormat/>
    <w:rsid w:val="00CD0D77"/>
    <w:rPr>
      <w:b/>
      <w:bCs/>
    </w:rPr>
  </w:style>
  <w:style w:type="paragraph" w:styleId="Voettekst">
    <w:name w:val="footer"/>
    <w:basedOn w:val="Standaard"/>
    <w:link w:val="VoettekstChar"/>
    <w:uiPriority w:val="99"/>
    <w:unhideWhenUsed/>
    <w:rsid w:val="002A548B"/>
    <w:pPr>
      <w:tabs>
        <w:tab w:val="center" w:pos="4513"/>
        <w:tab w:val="right" w:pos="9026"/>
      </w:tabs>
    </w:pPr>
    <w:rPr>
      <w:rFonts w:asciiTheme="minorHAnsi" w:hAnsiTheme="minorHAnsi" w:cstheme="minorBidi"/>
    </w:rPr>
  </w:style>
  <w:style w:type="character" w:customStyle="1" w:styleId="VoettekstChar">
    <w:name w:val="Voettekst Char"/>
    <w:basedOn w:val="Standaardalinea-lettertype"/>
    <w:link w:val="Voettekst"/>
    <w:uiPriority w:val="99"/>
    <w:rsid w:val="002A548B"/>
    <w:rPr>
      <w:rFonts w:asciiTheme="minorHAnsi" w:hAnsiTheme="minorHAnsi" w:cstheme="minorBidi"/>
      <w:lang w:val="en-GB"/>
    </w:rPr>
  </w:style>
  <w:style w:type="character" w:styleId="Hyperlink">
    <w:name w:val="Hyperlink"/>
    <w:basedOn w:val="Standaardalinea-lettertype"/>
    <w:uiPriority w:val="99"/>
    <w:unhideWhenUsed/>
    <w:rsid w:val="002A5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96504">
      <w:bodyDiv w:val="1"/>
      <w:marLeft w:val="0"/>
      <w:marRight w:val="0"/>
      <w:marTop w:val="0"/>
      <w:marBottom w:val="0"/>
      <w:divBdr>
        <w:top w:val="none" w:sz="0" w:space="0" w:color="auto"/>
        <w:left w:val="none" w:sz="0" w:space="0" w:color="auto"/>
        <w:bottom w:val="none" w:sz="0" w:space="0" w:color="auto"/>
        <w:right w:val="none" w:sz="0" w:space="0" w:color="auto"/>
      </w:divBdr>
    </w:div>
    <w:div w:id="528877387">
      <w:bodyDiv w:val="1"/>
      <w:marLeft w:val="0"/>
      <w:marRight w:val="0"/>
      <w:marTop w:val="0"/>
      <w:marBottom w:val="0"/>
      <w:divBdr>
        <w:top w:val="none" w:sz="0" w:space="0" w:color="auto"/>
        <w:left w:val="none" w:sz="0" w:space="0" w:color="auto"/>
        <w:bottom w:val="none" w:sz="0" w:space="0" w:color="auto"/>
        <w:right w:val="none" w:sz="0" w:space="0" w:color="auto"/>
      </w:divBdr>
    </w:div>
    <w:div w:id="858156845">
      <w:bodyDiv w:val="1"/>
      <w:marLeft w:val="0"/>
      <w:marRight w:val="0"/>
      <w:marTop w:val="0"/>
      <w:marBottom w:val="0"/>
      <w:divBdr>
        <w:top w:val="none" w:sz="0" w:space="0" w:color="auto"/>
        <w:left w:val="none" w:sz="0" w:space="0" w:color="auto"/>
        <w:bottom w:val="none" w:sz="0" w:space="0" w:color="auto"/>
        <w:right w:val="none" w:sz="0" w:space="0" w:color="auto"/>
      </w:divBdr>
    </w:div>
    <w:div w:id="1764182954">
      <w:bodyDiv w:val="1"/>
      <w:marLeft w:val="0"/>
      <w:marRight w:val="0"/>
      <w:marTop w:val="0"/>
      <w:marBottom w:val="0"/>
      <w:divBdr>
        <w:top w:val="none" w:sz="0" w:space="0" w:color="auto"/>
        <w:left w:val="none" w:sz="0" w:space="0" w:color="auto"/>
        <w:bottom w:val="none" w:sz="0" w:space="0" w:color="auto"/>
        <w:right w:val="none" w:sz="0" w:space="0" w:color="auto"/>
      </w:divBdr>
    </w:div>
    <w:div w:id="20061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po.int/amc/en/mediation/rules" TargetMode="External"/><Relationship Id="rId5" Type="http://schemas.openxmlformats.org/officeDocument/2006/relationships/hyperlink" Target="http://creativecommons.org/licenses/by/4.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4118</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van Steijn</dc:creator>
  <cp:keywords/>
  <dc:description/>
  <cp:lastModifiedBy>Renate Boere</cp:lastModifiedBy>
  <cp:revision>2</cp:revision>
  <dcterms:created xsi:type="dcterms:W3CDTF">2021-09-12T08:55:00Z</dcterms:created>
  <dcterms:modified xsi:type="dcterms:W3CDTF">2021-09-12T08:55:00Z</dcterms:modified>
</cp:coreProperties>
</file>